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E9" w:rsidRDefault="009C6BE9">
      <w:pPr>
        <w:pStyle w:val="Textkrper2"/>
        <w:jc w:val="both"/>
        <w:rPr>
          <w:b/>
          <w:bCs/>
        </w:rPr>
      </w:pPr>
      <w:r>
        <w:rPr>
          <w:b/>
          <w:bCs/>
        </w:rPr>
        <w:t>Abschnitt 1: Leistungsbild „Räumkonzept“ (ES-Bau)</w:t>
      </w:r>
    </w:p>
    <w:tbl>
      <w:tblPr>
        <w:tblW w:w="146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9"/>
        <w:gridCol w:w="3420"/>
        <w:gridCol w:w="3060"/>
        <w:gridCol w:w="7380"/>
      </w:tblGrid>
      <w:tr w:rsidR="009C6BE9">
        <w:trPr>
          <w:cantSplit/>
          <w:trHeight w:val="524"/>
          <w:tblHeader/>
        </w:trPr>
        <w:tc>
          <w:tcPr>
            <w:tcW w:w="790" w:type="dxa"/>
            <w:gridSpan w:val="2"/>
            <w:shd w:val="clear" w:color="auto" w:fill="CCCCCC"/>
            <w:vAlign w:val="center"/>
          </w:tcPr>
          <w:p w:rsidR="009C6BE9" w:rsidRDefault="009C6BE9">
            <w:pPr>
              <w:spacing w:before="60"/>
              <w:rPr>
                <w:rFonts w:ascii="Arial" w:hAnsi="Arial" w:cs="Arial"/>
                <w:b/>
                <w:bCs/>
                <w:sz w:val="20"/>
                <w:szCs w:val="20"/>
              </w:rPr>
            </w:pPr>
            <w:r>
              <w:rPr>
                <w:rFonts w:ascii="Arial" w:hAnsi="Arial" w:cs="Arial"/>
                <w:b/>
                <w:bCs/>
                <w:sz w:val="20"/>
                <w:szCs w:val="20"/>
              </w:rPr>
              <w:t>Nr.</w:t>
            </w:r>
          </w:p>
        </w:tc>
        <w:tc>
          <w:tcPr>
            <w:tcW w:w="3420" w:type="dxa"/>
            <w:shd w:val="clear" w:color="auto" w:fill="CCCCCC"/>
            <w:vAlign w:val="center"/>
          </w:tcPr>
          <w:p w:rsidR="009C6BE9" w:rsidRDefault="009C6BE9">
            <w:pPr>
              <w:spacing w:before="60"/>
              <w:rPr>
                <w:rFonts w:ascii="Arial" w:hAnsi="Arial" w:cs="Arial"/>
                <w:b/>
                <w:bCs/>
                <w:sz w:val="20"/>
                <w:szCs w:val="20"/>
              </w:rPr>
            </w:pPr>
            <w:r>
              <w:rPr>
                <w:rFonts w:ascii="Arial" w:hAnsi="Arial" w:cs="Arial"/>
                <w:b/>
                <w:bCs/>
                <w:sz w:val="20"/>
                <w:szCs w:val="20"/>
              </w:rPr>
              <w:t>Regelleistung</w:t>
            </w:r>
          </w:p>
        </w:tc>
        <w:tc>
          <w:tcPr>
            <w:tcW w:w="3060" w:type="dxa"/>
            <w:shd w:val="clear" w:color="auto" w:fill="CCCCCC"/>
            <w:vAlign w:val="center"/>
          </w:tcPr>
          <w:p w:rsidR="009C6BE9" w:rsidRDefault="009C6BE9">
            <w:pPr>
              <w:spacing w:before="60"/>
              <w:rPr>
                <w:rFonts w:ascii="Arial" w:hAnsi="Arial" w:cs="Arial"/>
                <w:b/>
                <w:bCs/>
                <w:sz w:val="20"/>
                <w:szCs w:val="20"/>
              </w:rPr>
            </w:pPr>
            <w:r>
              <w:rPr>
                <w:rFonts w:ascii="Arial" w:hAnsi="Arial" w:cs="Arial"/>
                <w:b/>
                <w:bCs/>
                <w:sz w:val="20"/>
                <w:szCs w:val="20"/>
              </w:rPr>
              <w:t>Eventualleistung</w:t>
            </w:r>
          </w:p>
        </w:tc>
        <w:tc>
          <w:tcPr>
            <w:tcW w:w="7380" w:type="dxa"/>
            <w:shd w:val="clear" w:color="auto" w:fill="CCCCCC"/>
            <w:vAlign w:val="center"/>
          </w:tcPr>
          <w:p w:rsidR="009C6BE9" w:rsidRDefault="009C6BE9">
            <w:pPr>
              <w:spacing w:before="60"/>
              <w:rPr>
                <w:rFonts w:ascii="Arial" w:hAnsi="Arial" w:cs="Arial"/>
                <w:b/>
                <w:bCs/>
                <w:sz w:val="20"/>
                <w:szCs w:val="20"/>
              </w:rPr>
            </w:pPr>
            <w:r>
              <w:rPr>
                <w:rFonts w:ascii="Arial" w:hAnsi="Arial" w:cs="Arial"/>
                <w:b/>
                <w:bCs/>
                <w:sz w:val="20"/>
                <w:szCs w:val="20"/>
              </w:rPr>
              <w:t>Erläuterung</w:t>
            </w:r>
          </w:p>
        </w:tc>
      </w:tr>
      <w:tr w:rsidR="009C6BE9">
        <w:trPr>
          <w:cantSplit/>
          <w:trHeight w:val="635"/>
        </w:trPr>
        <w:tc>
          <w:tcPr>
            <w:tcW w:w="14650" w:type="dxa"/>
            <w:gridSpan w:val="5"/>
            <w:vAlign w:val="center"/>
          </w:tcPr>
          <w:p w:rsidR="009C6BE9" w:rsidRDefault="009C6BE9">
            <w:pPr>
              <w:spacing w:before="60"/>
              <w:rPr>
                <w:rFonts w:ascii="Arial" w:hAnsi="Arial" w:cs="Arial"/>
                <w:b/>
                <w:bCs/>
                <w:sz w:val="20"/>
                <w:szCs w:val="20"/>
              </w:rPr>
            </w:pPr>
            <w:r>
              <w:rPr>
                <w:rFonts w:ascii="Arial" w:hAnsi="Arial" w:cs="Arial"/>
                <w:b/>
                <w:bCs/>
                <w:sz w:val="20"/>
                <w:szCs w:val="20"/>
              </w:rPr>
              <w:t>Grundlagenermittlung</w:t>
            </w:r>
          </w:p>
        </w:tc>
      </w:tr>
      <w:tr w:rsidR="009C6BE9">
        <w:trPr>
          <w:trHeight w:val="567"/>
        </w:trPr>
        <w:tc>
          <w:tcPr>
            <w:tcW w:w="781" w:type="dxa"/>
            <w:vAlign w:val="center"/>
          </w:tcPr>
          <w:p w:rsidR="009C6BE9" w:rsidRDefault="009C6BE9">
            <w:pPr>
              <w:spacing w:before="60"/>
              <w:rPr>
                <w:rFonts w:ascii="Arial" w:hAnsi="Arial" w:cs="Arial"/>
                <w:sz w:val="20"/>
                <w:szCs w:val="20"/>
              </w:rPr>
            </w:pPr>
            <w:r>
              <w:rPr>
                <w:rFonts w:ascii="Arial" w:hAnsi="Arial" w:cs="Arial"/>
                <w:sz w:val="20"/>
                <w:szCs w:val="20"/>
              </w:rPr>
              <w:t>100</w:t>
            </w:r>
          </w:p>
        </w:tc>
        <w:tc>
          <w:tcPr>
            <w:tcW w:w="3429" w:type="dxa"/>
            <w:gridSpan w:val="2"/>
            <w:vAlign w:val="center"/>
          </w:tcPr>
          <w:p w:rsidR="009C6BE9" w:rsidRDefault="009C6BE9">
            <w:pPr>
              <w:pStyle w:val="Kommentartext"/>
              <w:widowControl/>
              <w:autoSpaceDE/>
              <w:autoSpaceDN/>
              <w:adjustRightInd/>
              <w:spacing w:before="60" w:after="0"/>
              <w:jc w:val="left"/>
              <w:rPr>
                <w:lang w:val="de-DE"/>
              </w:rPr>
            </w:pPr>
            <w:r>
              <w:rPr>
                <w:lang w:val="de-DE"/>
              </w:rPr>
              <w:t>Klären der Aufgabenstellung und Festlegung / Abstimmung des Räum-/Planungsbereiches</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pPr>
              <w:spacing w:before="60"/>
              <w:rPr>
                <w:rFonts w:ascii="Arial" w:hAnsi="Arial" w:cs="Arial"/>
                <w:sz w:val="20"/>
                <w:szCs w:val="20"/>
              </w:rPr>
            </w:pPr>
            <w:r>
              <w:rPr>
                <w:rFonts w:ascii="Arial" w:hAnsi="Arial" w:cs="Arial"/>
                <w:sz w:val="20"/>
                <w:szCs w:val="20"/>
              </w:rPr>
              <w:t>Der Anlass für die Erstellung des Räumkonzeptes ist im Rahmen des</w:t>
            </w:r>
            <w:r>
              <w:rPr>
                <w:rFonts w:ascii="Arial" w:hAnsi="Arial" w:cs="Arial"/>
                <w:b/>
                <w:bCs/>
                <w:sz w:val="20"/>
                <w:szCs w:val="20"/>
              </w:rPr>
              <w:t xml:space="preserve"> </w:t>
            </w:r>
            <w:r>
              <w:rPr>
                <w:rFonts w:ascii="Arial" w:hAnsi="Arial" w:cs="Arial"/>
                <w:sz w:val="20"/>
                <w:szCs w:val="20"/>
              </w:rPr>
              <w:t>Klärens der Aufgabenstellung vom Bauherrn klar zu nennen. Gemeinsam mit dem Auftragnehmer wird das Planungsziel eindeutig beschrieben. Alle Bedingungen des Bauherrn sind festzuhalten, da alle weiteren Planungsschritte von diesen Festlegungen abhängig sind und die zu erwartende Leistung definieren.</w:t>
            </w:r>
          </w:p>
        </w:tc>
      </w:tr>
      <w:tr w:rsidR="009C6BE9">
        <w:trPr>
          <w:trHeight w:val="567"/>
        </w:trPr>
        <w:tc>
          <w:tcPr>
            <w:tcW w:w="781" w:type="dxa"/>
            <w:vAlign w:val="center"/>
          </w:tcPr>
          <w:p w:rsidR="009C6BE9" w:rsidRDefault="009C6BE9">
            <w:pPr>
              <w:spacing w:before="60"/>
              <w:rPr>
                <w:rFonts w:ascii="Arial" w:hAnsi="Arial" w:cs="Arial"/>
                <w:sz w:val="20"/>
                <w:szCs w:val="20"/>
              </w:rPr>
            </w:pPr>
            <w:r>
              <w:rPr>
                <w:rFonts w:ascii="Arial" w:hAnsi="Arial" w:cs="Arial"/>
                <w:sz w:val="20"/>
                <w:szCs w:val="20"/>
              </w:rPr>
              <w:t>105</w:t>
            </w:r>
          </w:p>
        </w:tc>
        <w:tc>
          <w:tcPr>
            <w:tcW w:w="3429" w:type="dxa"/>
            <w:gridSpan w:val="2"/>
            <w:vAlign w:val="center"/>
          </w:tcPr>
          <w:p w:rsidR="009C6BE9" w:rsidRDefault="009C6BE9">
            <w:pPr>
              <w:spacing w:before="60"/>
              <w:rPr>
                <w:rFonts w:ascii="Arial" w:hAnsi="Arial" w:cs="Arial"/>
                <w:sz w:val="20"/>
                <w:szCs w:val="20"/>
              </w:rPr>
            </w:pPr>
            <w:r>
              <w:rPr>
                <w:rFonts w:ascii="Arial" w:hAnsi="Arial" w:cs="Arial"/>
                <w:sz w:val="20"/>
                <w:szCs w:val="20"/>
              </w:rPr>
              <w:t>Ermitteln der vorgegebenen Bedingungen:</w:t>
            </w:r>
          </w:p>
          <w:p w:rsidR="009C6BE9" w:rsidRDefault="009C6BE9">
            <w:pPr>
              <w:spacing w:before="60"/>
              <w:rPr>
                <w:rFonts w:ascii="Arial" w:hAnsi="Arial" w:cs="Arial"/>
                <w:sz w:val="20"/>
                <w:szCs w:val="20"/>
              </w:rPr>
            </w:pPr>
            <w:r>
              <w:rPr>
                <w:rFonts w:ascii="Arial" w:hAnsi="Arial" w:cs="Arial"/>
                <w:sz w:val="20"/>
                <w:szCs w:val="20"/>
              </w:rPr>
              <w:t>a) rechtliche Zwänge</w:t>
            </w:r>
          </w:p>
          <w:p w:rsidR="009C6BE9" w:rsidRDefault="009C6BE9">
            <w:pPr>
              <w:spacing w:before="60"/>
              <w:rPr>
                <w:rFonts w:ascii="Arial" w:hAnsi="Arial" w:cs="Arial"/>
                <w:sz w:val="20"/>
                <w:szCs w:val="20"/>
              </w:rPr>
            </w:pPr>
            <w:r>
              <w:rPr>
                <w:rFonts w:ascii="Arial" w:hAnsi="Arial" w:cs="Arial"/>
                <w:sz w:val="20"/>
                <w:szCs w:val="20"/>
              </w:rPr>
              <w:t>b) räumliche Zwänge</w:t>
            </w:r>
          </w:p>
          <w:p w:rsidR="009C6BE9" w:rsidRDefault="009C6BE9">
            <w:pPr>
              <w:spacing w:before="60"/>
              <w:rPr>
                <w:rFonts w:ascii="Arial" w:hAnsi="Arial" w:cs="Arial"/>
                <w:sz w:val="20"/>
                <w:szCs w:val="20"/>
              </w:rPr>
            </w:pPr>
            <w:r>
              <w:rPr>
                <w:rFonts w:ascii="Arial" w:hAnsi="Arial" w:cs="Arial"/>
                <w:sz w:val="20"/>
                <w:szCs w:val="20"/>
              </w:rPr>
              <w:t>c) zeitliche Zwänge</w:t>
            </w:r>
          </w:p>
          <w:p w:rsidR="009C6BE9" w:rsidRDefault="009C6BE9">
            <w:pPr>
              <w:spacing w:before="60"/>
              <w:rPr>
                <w:rFonts w:ascii="Arial" w:hAnsi="Arial" w:cs="Arial"/>
                <w:sz w:val="20"/>
                <w:szCs w:val="20"/>
              </w:rPr>
            </w:pPr>
            <w:r>
              <w:rPr>
                <w:rFonts w:ascii="Arial" w:hAnsi="Arial" w:cs="Arial"/>
                <w:sz w:val="20"/>
                <w:szCs w:val="20"/>
              </w:rPr>
              <w:t>d) nutzungsspezifische Zwänge</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pPr>
              <w:pStyle w:val="Textkrper3"/>
              <w:spacing w:before="0"/>
              <w:jc w:val="left"/>
            </w:pPr>
            <w:r>
              <w:t>Es sind alle für die weitere Planung vorgegebenen Bedingungen rechtlicher, räumlicher, zeitlicher und nutzungsspezifischer Art zu ermitteln. Diese Zwänge beeinflussen das weitere Vorgehen entscheidend. Unter diese Zwänge fallen beispielsweise:</w:t>
            </w:r>
          </w:p>
          <w:p w:rsidR="009C6BE9" w:rsidRDefault="009C6BE9">
            <w:pPr>
              <w:ind w:left="110"/>
              <w:rPr>
                <w:rFonts w:ascii="Arial" w:hAnsi="Arial" w:cs="Arial"/>
                <w:sz w:val="20"/>
                <w:szCs w:val="20"/>
              </w:rPr>
            </w:pPr>
            <w:r>
              <w:rPr>
                <w:rFonts w:ascii="Arial" w:hAnsi="Arial" w:cs="Arial"/>
                <w:sz w:val="20"/>
                <w:szCs w:val="20"/>
              </w:rPr>
              <w:t>- Naturschutzgebiet (= rechtlicher Zwang)</w:t>
            </w:r>
          </w:p>
          <w:p w:rsidR="009C6BE9" w:rsidRDefault="009C6BE9">
            <w:pPr>
              <w:ind w:left="110"/>
              <w:rPr>
                <w:rFonts w:ascii="Arial" w:hAnsi="Arial" w:cs="Arial"/>
                <w:sz w:val="20"/>
                <w:szCs w:val="20"/>
              </w:rPr>
            </w:pPr>
            <w:r>
              <w:rPr>
                <w:rFonts w:ascii="Arial" w:hAnsi="Arial" w:cs="Arial"/>
                <w:sz w:val="20"/>
                <w:szCs w:val="20"/>
              </w:rPr>
              <w:t>- feststehender Baubeginn (= zeitlicher Zwang)</w:t>
            </w:r>
          </w:p>
          <w:p w:rsidR="009C6BE9" w:rsidRDefault="009C6BE9">
            <w:pPr>
              <w:ind w:left="110"/>
              <w:rPr>
                <w:rFonts w:ascii="Arial" w:hAnsi="Arial" w:cs="Arial"/>
                <w:sz w:val="20"/>
                <w:szCs w:val="20"/>
              </w:rPr>
            </w:pPr>
            <w:r>
              <w:rPr>
                <w:rFonts w:ascii="Arial" w:hAnsi="Arial" w:cs="Arial"/>
                <w:sz w:val="20"/>
                <w:szCs w:val="20"/>
              </w:rPr>
              <w:t>- sensible Umgebungsnutzung (= räumlicher Zwang)</w:t>
            </w:r>
          </w:p>
          <w:p w:rsidR="009C6BE9" w:rsidRDefault="009C6BE9">
            <w:pPr>
              <w:ind w:left="110"/>
              <w:rPr>
                <w:rFonts w:ascii="Arial" w:hAnsi="Arial" w:cs="Arial"/>
                <w:sz w:val="20"/>
                <w:szCs w:val="20"/>
              </w:rPr>
            </w:pPr>
            <w:r>
              <w:rPr>
                <w:rFonts w:ascii="Arial" w:hAnsi="Arial" w:cs="Arial"/>
                <w:sz w:val="20"/>
                <w:szCs w:val="20"/>
              </w:rPr>
              <w:t>- geplanter Sport- und Freizeitpark (= nutzungsspezifischer Zwang)</w:t>
            </w:r>
          </w:p>
        </w:tc>
      </w:tr>
      <w:tr w:rsidR="009C6BE9">
        <w:trPr>
          <w:trHeight w:val="352"/>
        </w:trPr>
        <w:tc>
          <w:tcPr>
            <w:tcW w:w="781" w:type="dxa"/>
            <w:vAlign w:val="center"/>
          </w:tcPr>
          <w:p w:rsidR="009C6BE9" w:rsidRDefault="009C6BE9">
            <w:pPr>
              <w:spacing w:before="60"/>
              <w:rPr>
                <w:rFonts w:ascii="Arial" w:hAnsi="Arial" w:cs="Arial"/>
                <w:sz w:val="20"/>
                <w:szCs w:val="20"/>
              </w:rPr>
            </w:pPr>
            <w:r>
              <w:rPr>
                <w:rFonts w:ascii="Arial" w:hAnsi="Arial" w:cs="Arial"/>
                <w:sz w:val="20"/>
                <w:szCs w:val="20"/>
              </w:rPr>
              <w:t>110</w:t>
            </w:r>
          </w:p>
        </w:tc>
        <w:tc>
          <w:tcPr>
            <w:tcW w:w="3429" w:type="dxa"/>
            <w:gridSpan w:val="2"/>
            <w:vAlign w:val="center"/>
          </w:tcPr>
          <w:p w:rsidR="009C6BE9" w:rsidRDefault="009C6BE9">
            <w:pPr>
              <w:spacing w:before="60"/>
              <w:rPr>
                <w:rFonts w:ascii="Arial" w:hAnsi="Arial" w:cs="Arial"/>
                <w:sz w:val="20"/>
                <w:szCs w:val="20"/>
              </w:rPr>
            </w:pPr>
            <w:r>
              <w:rPr>
                <w:rFonts w:ascii="Arial" w:hAnsi="Arial" w:cs="Arial"/>
                <w:sz w:val="20"/>
                <w:szCs w:val="20"/>
              </w:rPr>
              <w:t>Ortsbesichtigung</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pPr>
              <w:spacing w:before="60" w:after="60"/>
              <w:rPr>
                <w:rFonts w:ascii="Arial" w:hAnsi="Arial" w:cs="Arial"/>
                <w:sz w:val="20"/>
                <w:szCs w:val="20"/>
              </w:rPr>
            </w:pPr>
            <w:r>
              <w:rPr>
                <w:rFonts w:ascii="Arial" w:hAnsi="Arial" w:cs="Arial"/>
                <w:sz w:val="20"/>
                <w:szCs w:val="20"/>
              </w:rPr>
              <w:t>Im Zuge der Ortsbesichtigung werden die für die Kampfmittelräumung bedeutenden Zwangspunkte innerhalb und außerhalb der Räumfläche ermittelt. Dabei müssen die Standortgegebenheiten wie beispielsweise Infrastruktur, Umgebungsnutzung, Vegetation, Morphologie</w:t>
            </w:r>
            <w:r w:rsidR="00A40BC4">
              <w:rPr>
                <w:rFonts w:ascii="Arial" w:hAnsi="Arial" w:cs="Arial"/>
                <w:sz w:val="20"/>
                <w:szCs w:val="20"/>
              </w:rPr>
              <w:t xml:space="preserve"> und</w:t>
            </w:r>
            <w:r>
              <w:rPr>
                <w:rFonts w:ascii="Arial" w:hAnsi="Arial" w:cs="Arial"/>
                <w:sz w:val="20"/>
                <w:szCs w:val="20"/>
              </w:rPr>
              <w:t xml:space="preserve"> schädliche Bodenveränderungen berücksichtigt werden.</w:t>
            </w:r>
          </w:p>
        </w:tc>
      </w:tr>
      <w:tr w:rsidR="009C6BE9">
        <w:trPr>
          <w:trHeight w:val="567"/>
        </w:trPr>
        <w:tc>
          <w:tcPr>
            <w:tcW w:w="781" w:type="dxa"/>
            <w:vAlign w:val="center"/>
          </w:tcPr>
          <w:p w:rsidR="009C6BE9" w:rsidRDefault="009C6BE9">
            <w:pPr>
              <w:spacing w:before="60"/>
              <w:rPr>
                <w:rFonts w:ascii="Arial" w:hAnsi="Arial" w:cs="Arial"/>
                <w:sz w:val="20"/>
                <w:szCs w:val="20"/>
              </w:rPr>
            </w:pPr>
            <w:r>
              <w:rPr>
                <w:rFonts w:ascii="Arial" w:hAnsi="Arial" w:cs="Arial"/>
                <w:sz w:val="20"/>
                <w:szCs w:val="20"/>
              </w:rPr>
              <w:t>115</w:t>
            </w:r>
          </w:p>
        </w:tc>
        <w:tc>
          <w:tcPr>
            <w:tcW w:w="3429" w:type="dxa"/>
            <w:gridSpan w:val="2"/>
            <w:vAlign w:val="center"/>
          </w:tcPr>
          <w:p w:rsidR="009C6BE9" w:rsidRDefault="009C6BE9">
            <w:pPr>
              <w:spacing w:before="60"/>
              <w:rPr>
                <w:rFonts w:ascii="Arial" w:hAnsi="Arial" w:cs="Arial"/>
                <w:sz w:val="20"/>
                <w:szCs w:val="20"/>
              </w:rPr>
            </w:pPr>
            <w:r>
              <w:rPr>
                <w:rFonts w:ascii="Arial" w:hAnsi="Arial" w:cs="Arial"/>
                <w:sz w:val="20"/>
                <w:szCs w:val="20"/>
              </w:rPr>
              <w:t>Zusammenstellung und Werten von vorhandenen Unterlagen</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rsidP="007770FD">
            <w:pPr>
              <w:pStyle w:val="Kommentartext"/>
              <w:spacing w:before="60"/>
              <w:jc w:val="left"/>
              <w:rPr>
                <w:lang w:val="de-DE"/>
              </w:rPr>
            </w:pPr>
            <w:r>
              <w:rPr>
                <w:lang w:val="de-DE"/>
              </w:rPr>
              <w:t>Zusammenstellen und Werten aller übergebenen / übermittelten Unterlagen, Daten und Informationen inkl. der Ergebnisse aus den vorangegangenen Untersuchungen und Räummaßnahmen. Die Unterlagen sind darauf zu überprüfen (nicht zu analysieren), ob sie für die weitere Planung verwertbar sind. Sind bereits (methodische) Untersuchungsdefizite erkennbar und wurden die für die Kampfmittelräumung bedeutenden Faktoren wie z.</w:t>
            </w:r>
            <w:r w:rsidR="00C5597B">
              <w:rPr>
                <w:lang w:val="de-DE"/>
              </w:rPr>
              <w:t xml:space="preserve"> </w:t>
            </w:r>
            <w:r>
              <w:rPr>
                <w:lang w:val="de-DE"/>
              </w:rPr>
              <w:t>B. Bodenart, Bodenbedeckung, Hydrogeologie, Gebäudebestand, Leitungspläne ermittelt? Die Wertung endet mit dem Aufzeigen der Defizite.</w:t>
            </w:r>
          </w:p>
        </w:tc>
      </w:tr>
      <w:tr w:rsidR="009C6BE9">
        <w:trPr>
          <w:trHeight w:val="567"/>
        </w:trPr>
        <w:tc>
          <w:tcPr>
            <w:tcW w:w="781" w:type="dxa"/>
            <w:vAlign w:val="center"/>
          </w:tcPr>
          <w:p w:rsidR="009C6BE9" w:rsidRDefault="009C6BE9">
            <w:pPr>
              <w:spacing w:before="60"/>
              <w:rPr>
                <w:rFonts w:ascii="Arial" w:hAnsi="Arial" w:cs="Arial"/>
                <w:sz w:val="20"/>
                <w:szCs w:val="20"/>
              </w:rPr>
            </w:pPr>
            <w:r>
              <w:rPr>
                <w:rFonts w:ascii="Arial" w:hAnsi="Arial" w:cs="Arial"/>
                <w:sz w:val="20"/>
                <w:szCs w:val="20"/>
              </w:rPr>
              <w:t>120</w:t>
            </w:r>
          </w:p>
        </w:tc>
        <w:tc>
          <w:tcPr>
            <w:tcW w:w="3429" w:type="dxa"/>
            <w:gridSpan w:val="2"/>
            <w:vAlign w:val="center"/>
          </w:tcPr>
          <w:p w:rsidR="009C6BE9" w:rsidRDefault="009C6BE9">
            <w:pPr>
              <w:spacing w:before="60"/>
              <w:rPr>
                <w:rFonts w:ascii="Arial" w:hAnsi="Arial" w:cs="Arial"/>
                <w:sz w:val="20"/>
                <w:szCs w:val="20"/>
              </w:rPr>
            </w:pPr>
            <w:r>
              <w:rPr>
                <w:rFonts w:ascii="Arial" w:hAnsi="Arial" w:cs="Arial"/>
                <w:sz w:val="20"/>
                <w:szCs w:val="20"/>
              </w:rPr>
              <w:t>Ermitteln des Leistungsumfanges von notwendigen Vorarbeiten</w:t>
            </w:r>
          </w:p>
        </w:tc>
        <w:tc>
          <w:tcPr>
            <w:tcW w:w="3060" w:type="dxa"/>
            <w:vAlign w:val="center"/>
          </w:tcPr>
          <w:p w:rsidR="009C6BE9" w:rsidRDefault="009C6BE9">
            <w:pPr>
              <w:spacing w:before="60"/>
              <w:rPr>
                <w:rFonts w:ascii="Arial" w:hAnsi="Arial" w:cs="Arial"/>
                <w:sz w:val="20"/>
                <w:szCs w:val="20"/>
              </w:rPr>
            </w:pPr>
            <w:r>
              <w:rPr>
                <w:rFonts w:ascii="Arial" w:hAnsi="Arial" w:cs="Arial"/>
                <w:sz w:val="20"/>
                <w:szCs w:val="20"/>
              </w:rPr>
              <w:t xml:space="preserve"> </w:t>
            </w:r>
          </w:p>
        </w:tc>
        <w:tc>
          <w:tcPr>
            <w:tcW w:w="7380" w:type="dxa"/>
            <w:vAlign w:val="center"/>
          </w:tcPr>
          <w:p w:rsidR="009C6BE9" w:rsidRDefault="009C6BE9">
            <w:pPr>
              <w:spacing w:before="60"/>
              <w:rPr>
                <w:rFonts w:ascii="Arial" w:hAnsi="Arial" w:cs="Arial"/>
                <w:sz w:val="20"/>
                <w:szCs w:val="20"/>
              </w:rPr>
            </w:pPr>
            <w:r>
              <w:rPr>
                <w:rFonts w:ascii="Arial" w:hAnsi="Arial" w:cs="Arial"/>
                <w:sz w:val="20"/>
                <w:szCs w:val="20"/>
              </w:rPr>
              <w:t>Für die Beseitigung der aufgezeigten Defizite ist der Leistungsumfang zu ermitteln. In der Regel handelt es sich dabei um die Beschaffung von Plänen und Karten (z.</w:t>
            </w:r>
            <w:r w:rsidR="00A40BC4">
              <w:rPr>
                <w:rFonts w:ascii="Arial" w:hAnsi="Arial" w:cs="Arial"/>
                <w:sz w:val="20"/>
                <w:szCs w:val="20"/>
              </w:rPr>
              <w:t xml:space="preserve"> </w:t>
            </w:r>
            <w:r>
              <w:rPr>
                <w:rFonts w:ascii="Arial" w:hAnsi="Arial" w:cs="Arial"/>
                <w:sz w:val="20"/>
                <w:szCs w:val="20"/>
              </w:rPr>
              <w:t>B. Bodenkarte, geologische / hydrogeologische Karte, aktueller Liegenschaftsplan im geeigneten Maßstab). Insbesondere bei Nichteinhaltung des methodischen Vorgehens kann es z.</w:t>
            </w:r>
            <w:r w:rsidR="00C5597B">
              <w:rPr>
                <w:rFonts w:ascii="Arial" w:hAnsi="Arial" w:cs="Arial"/>
                <w:sz w:val="20"/>
                <w:szCs w:val="20"/>
              </w:rPr>
              <w:t xml:space="preserve"> </w:t>
            </w:r>
            <w:r>
              <w:rPr>
                <w:rFonts w:ascii="Arial" w:hAnsi="Arial" w:cs="Arial"/>
                <w:sz w:val="20"/>
                <w:szCs w:val="20"/>
              </w:rPr>
              <w:t>B. bei unklarer Kampfmittelbelastung notwendig werden, vertiefende technische Erkundungen zu benennen.</w:t>
            </w:r>
          </w:p>
        </w:tc>
      </w:tr>
      <w:tr w:rsidR="009C6BE9">
        <w:trPr>
          <w:trHeight w:hRule="exact" w:val="1806"/>
        </w:trPr>
        <w:tc>
          <w:tcPr>
            <w:tcW w:w="781" w:type="dxa"/>
            <w:vAlign w:val="center"/>
          </w:tcPr>
          <w:p w:rsidR="009C6BE9" w:rsidRPr="00675860" w:rsidRDefault="009C6BE9">
            <w:pPr>
              <w:spacing w:before="60"/>
              <w:rPr>
                <w:rFonts w:ascii="Arial" w:hAnsi="Arial" w:cs="Arial"/>
                <w:sz w:val="20"/>
                <w:szCs w:val="20"/>
              </w:rPr>
            </w:pPr>
            <w:r w:rsidRPr="00675860">
              <w:rPr>
                <w:rFonts w:ascii="Arial" w:hAnsi="Arial" w:cs="Arial"/>
                <w:sz w:val="20"/>
                <w:szCs w:val="20"/>
              </w:rPr>
              <w:lastRenderedPageBreak/>
              <w:t>125</w:t>
            </w:r>
          </w:p>
        </w:tc>
        <w:tc>
          <w:tcPr>
            <w:tcW w:w="3429" w:type="dxa"/>
            <w:gridSpan w:val="2"/>
            <w:vAlign w:val="center"/>
          </w:tcPr>
          <w:p w:rsidR="009C6BE9" w:rsidRPr="00675860" w:rsidRDefault="009C6BE9">
            <w:pPr>
              <w:spacing w:before="60"/>
              <w:rPr>
                <w:rFonts w:ascii="Arial" w:hAnsi="Arial" w:cs="Arial"/>
                <w:sz w:val="20"/>
                <w:szCs w:val="20"/>
              </w:rPr>
            </w:pPr>
          </w:p>
        </w:tc>
        <w:tc>
          <w:tcPr>
            <w:tcW w:w="3060" w:type="dxa"/>
            <w:vAlign w:val="center"/>
          </w:tcPr>
          <w:p w:rsidR="009C6BE9" w:rsidRDefault="009C6BE9">
            <w:pPr>
              <w:spacing w:before="60"/>
              <w:rPr>
                <w:rFonts w:ascii="Arial" w:hAnsi="Arial" w:cs="Arial"/>
                <w:sz w:val="20"/>
                <w:szCs w:val="20"/>
              </w:rPr>
            </w:pPr>
            <w:r>
              <w:rPr>
                <w:rFonts w:ascii="Arial" w:hAnsi="Arial" w:cs="Arial"/>
                <w:sz w:val="20"/>
                <w:szCs w:val="20"/>
              </w:rPr>
              <w:t>Formulieren von Entscheidungshilfen für die Auswahl anderer an der Planung fachlich Beteiligter</w:t>
            </w:r>
          </w:p>
        </w:tc>
        <w:tc>
          <w:tcPr>
            <w:tcW w:w="7380" w:type="dxa"/>
            <w:vAlign w:val="center"/>
          </w:tcPr>
          <w:p w:rsidR="009C6BE9" w:rsidRDefault="009C6BE9" w:rsidP="007770FD">
            <w:pPr>
              <w:pStyle w:val="Kommentartext"/>
              <w:spacing w:before="60"/>
              <w:jc w:val="left"/>
              <w:rPr>
                <w:lang w:val="de-DE"/>
              </w:rPr>
            </w:pPr>
            <w:r>
              <w:rPr>
                <w:lang w:val="de-DE"/>
              </w:rPr>
              <w:t>Das Formulieren von Entscheidungshilfen für die Auswahl anderer an der Planung fachlich Beteiligter ist keine Regel-</w:t>
            </w:r>
            <w:r w:rsidR="00C5597B">
              <w:rPr>
                <w:lang w:val="de-DE"/>
              </w:rPr>
              <w:t>,</w:t>
            </w:r>
            <w:r>
              <w:rPr>
                <w:lang w:val="de-DE"/>
              </w:rPr>
              <w:t xml:space="preserve"> sondern eine Eventualleistung, da bei dem Planer, der das Räumkonzept erarbeitet, weitreichende Kenntnisse aus den bei der Kampfmittelräumung betroffenen Wissensgebieten vorausgesetzt werden. Im Einzelfall kann es aber notwendig werden, externe Fachplaner hinzu</w:t>
            </w:r>
            <w:r w:rsidR="00C5597B">
              <w:rPr>
                <w:lang w:val="de-DE"/>
              </w:rPr>
              <w:t>zu</w:t>
            </w:r>
            <w:r>
              <w:rPr>
                <w:lang w:val="de-DE"/>
              </w:rPr>
              <w:t>ziehen. Beispielsweise muss beim Rückbau von Hochbauten ein Statiker in die Planung mit einbezogen werden. Dies ist bei dieser Leistung zu benennen.</w:t>
            </w:r>
          </w:p>
        </w:tc>
      </w:tr>
      <w:tr w:rsidR="009C6BE9">
        <w:trPr>
          <w:trHeight w:val="567"/>
        </w:trPr>
        <w:tc>
          <w:tcPr>
            <w:tcW w:w="781" w:type="dxa"/>
            <w:vAlign w:val="center"/>
          </w:tcPr>
          <w:p w:rsidR="009C6BE9" w:rsidRPr="00675860" w:rsidRDefault="009C6BE9">
            <w:pPr>
              <w:spacing w:before="60"/>
              <w:rPr>
                <w:rFonts w:ascii="Arial" w:hAnsi="Arial" w:cs="Arial"/>
                <w:sz w:val="20"/>
                <w:szCs w:val="20"/>
              </w:rPr>
            </w:pPr>
            <w:r w:rsidRPr="00675860">
              <w:rPr>
                <w:rFonts w:ascii="Arial" w:hAnsi="Arial" w:cs="Arial"/>
                <w:sz w:val="20"/>
                <w:szCs w:val="20"/>
              </w:rPr>
              <w:t>130</w:t>
            </w:r>
          </w:p>
        </w:tc>
        <w:tc>
          <w:tcPr>
            <w:tcW w:w="3429" w:type="dxa"/>
            <w:gridSpan w:val="2"/>
            <w:vAlign w:val="center"/>
          </w:tcPr>
          <w:p w:rsidR="009C6BE9" w:rsidRPr="00675860" w:rsidRDefault="009C6BE9">
            <w:pPr>
              <w:spacing w:before="60"/>
              <w:rPr>
                <w:rFonts w:ascii="Arial" w:hAnsi="Arial" w:cs="Arial"/>
                <w:sz w:val="20"/>
                <w:szCs w:val="20"/>
              </w:rPr>
            </w:pPr>
            <w:r w:rsidRPr="00675860">
              <w:rPr>
                <w:rFonts w:ascii="Arial" w:hAnsi="Arial" w:cs="Arial"/>
                <w:sz w:val="20"/>
                <w:szCs w:val="20"/>
              </w:rPr>
              <w:t>Zusammenfassen der Ergebnisse</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pPr>
              <w:spacing w:before="60"/>
              <w:rPr>
                <w:rFonts w:ascii="Arial" w:hAnsi="Arial" w:cs="Arial"/>
                <w:sz w:val="20"/>
                <w:szCs w:val="20"/>
              </w:rPr>
            </w:pPr>
            <w:r>
              <w:rPr>
                <w:rFonts w:ascii="Arial" w:hAnsi="Arial" w:cs="Arial"/>
                <w:sz w:val="20"/>
                <w:szCs w:val="20"/>
              </w:rPr>
              <w:t>Das Zusammenfassen der Ergebnisse aus der Grundlagenermittlung erfolgt in Berichtsform. Der Bericht ist Basis für die weiteren Planungsschritte und muss präzise die weiteren Anforderungen und den Leistungsumfang darstellen.</w:t>
            </w:r>
          </w:p>
        </w:tc>
      </w:tr>
      <w:tr w:rsidR="009C6BE9">
        <w:trPr>
          <w:cantSplit/>
          <w:trHeight w:val="567"/>
        </w:trPr>
        <w:tc>
          <w:tcPr>
            <w:tcW w:w="14650" w:type="dxa"/>
            <w:gridSpan w:val="5"/>
            <w:vAlign w:val="center"/>
          </w:tcPr>
          <w:p w:rsidR="009C6BE9" w:rsidRPr="00675860" w:rsidRDefault="009C6BE9">
            <w:pPr>
              <w:spacing w:before="60"/>
              <w:rPr>
                <w:rFonts w:ascii="Arial" w:hAnsi="Arial" w:cs="Arial"/>
                <w:b/>
                <w:bCs/>
                <w:sz w:val="20"/>
                <w:szCs w:val="20"/>
              </w:rPr>
            </w:pPr>
            <w:r w:rsidRPr="00675860">
              <w:rPr>
                <w:rFonts w:ascii="Arial" w:hAnsi="Arial" w:cs="Arial"/>
                <w:b/>
                <w:bCs/>
                <w:sz w:val="20"/>
                <w:szCs w:val="20"/>
              </w:rPr>
              <w:t>Vorplanung</w:t>
            </w:r>
          </w:p>
        </w:tc>
      </w:tr>
      <w:tr w:rsidR="009C6BE9">
        <w:trPr>
          <w:trHeight w:val="352"/>
        </w:trPr>
        <w:tc>
          <w:tcPr>
            <w:tcW w:w="781" w:type="dxa"/>
            <w:vAlign w:val="center"/>
          </w:tcPr>
          <w:p w:rsidR="009C6BE9" w:rsidRPr="00675860" w:rsidRDefault="009C6BE9">
            <w:pPr>
              <w:spacing w:before="60"/>
              <w:rPr>
                <w:rFonts w:ascii="Arial" w:hAnsi="Arial" w:cs="Arial"/>
                <w:sz w:val="20"/>
                <w:szCs w:val="20"/>
              </w:rPr>
            </w:pPr>
            <w:r w:rsidRPr="00675860">
              <w:rPr>
                <w:rFonts w:ascii="Arial" w:hAnsi="Arial" w:cs="Arial"/>
                <w:sz w:val="20"/>
                <w:szCs w:val="20"/>
              </w:rPr>
              <w:t>210</w:t>
            </w:r>
          </w:p>
        </w:tc>
        <w:tc>
          <w:tcPr>
            <w:tcW w:w="3429" w:type="dxa"/>
            <w:gridSpan w:val="2"/>
            <w:vAlign w:val="center"/>
          </w:tcPr>
          <w:p w:rsidR="009C6BE9" w:rsidRPr="00675860" w:rsidRDefault="009C6BE9">
            <w:pPr>
              <w:spacing w:before="60"/>
              <w:rPr>
                <w:rFonts w:ascii="Arial" w:hAnsi="Arial" w:cs="Arial"/>
                <w:sz w:val="20"/>
                <w:szCs w:val="20"/>
              </w:rPr>
            </w:pPr>
            <w:r w:rsidRPr="00675860">
              <w:rPr>
                <w:rFonts w:ascii="Arial" w:hAnsi="Arial" w:cs="Arial"/>
                <w:sz w:val="20"/>
                <w:szCs w:val="20"/>
              </w:rPr>
              <w:t>Analyse der Grundlagen, Beschaffung von Plänen und amtlichen Karten sowie Abstimmen der Zielvorstellungen auf die Randbedin</w:t>
            </w:r>
            <w:bookmarkStart w:id="0" w:name="_GoBack"/>
            <w:bookmarkEnd w:id="0"/>
            <w:r w:rsidRPr="00675860">
              <w:rPr>
                <w:rFonts w:ascii="Arial" w:hAnsi="Arial" w:cs="Arial"/>
                <w:sz w:val="20"/>
                <w:szCs w:val="20"/>
              </w:rPr>
              <w:t>gungen, die insbesondere durch Bauleitplanung, Rahmenplanung sowie örtliche und überörtliche Fachplanungen vorgegeben sind.</w:t>
            </w:r>
          </w:p>
        </w:tc>
        <w:tc>
          <w:tcPr>
            <w:tcW w:w="3060" w:type="dxa"/>
            <w:vAlign w:val="center"/>
          </w:tcPr>
          <w:p w:rsidR="009C6BE9" w:rsidRDefault="009C6BE9">
            <w:pPr>
              <w:spacing w:before="60"/>
              <w:rPr>
                <w:rFonts w:ascii="Arial" w:hAnsi="Arial" w:cs="Arial"/>
                <w:sz w:val="20"/>
                <w:szCs w:val="20"/>
              </w:rPr>
            </w:pPr>
          </w:p>
          <w:p w:rsidR="009C6BE9" w:rsidRDefault="009C6BE9">
            <w:pPr>
              <w:spacing w:before="60"/>
              <w:rPr>
                <w:rFonts w:ascii="Arial" w:hAnsi="Arial" w:cs="Arial"/>
                <w:sz w:val="20"/>
                <w:szCs w:val="20"/>
              </w:rPr>
            </w:pPr>
          </w:p>
        </w:tc>
        <w:tc>
          <w:tcPr>
            <w:tcW w:w="7380" w:type="dxa"/>
            <w:vAlign w:val="center"/>
          </w:tcPr>
          <w:p w:rsidR="009C6BE9" w:rsidRDefault="009C6BE9">
            <w:pPr>
              <w:pStyle w:val="Textkrper3"/>
              <w:spacing w:before="0"/>
              <w:jc w:val="left"/>
            </w:pPr>
            <w:r>
              <w:t>Die Unterlagen sind im Kontext mit den Planungsabsichten (Nutzungsabsichten) nach qualitativen Gesicht</w:t>
            </w:r>
            <w:r w:rsidR="00C5597B">
              <w:t>s</w:t>
            </w:r>
            <w:r>
              <w:t>punkten zu analysieren. Ist die Gefährdungsabschätzung noch aktuell? Gibt es Untersuchungs- und Wissensdefizite? Dazu zählt auch die Beschaffung von fehlenden amtlichen Karten sowie Plänen zu (beispielhaft):</w:t>
            </w:r>
          </w:p>
          <w:p w:rsidR="009C6BE9" w:rsidRDefault="009C6BE9">
            <w:pPr>
              <w:ind w:left="290"/>
              <w:rPr>
                <w:rFonts w:ascii="Arial" w:hAnsi="Arial" w:cs="Arial"/>
                <w:sz w:val="20"/>
                <w:szCs w:val="20"/>
              </w:rPr>
            </w:pPr>
            <w:r>
              <w:rPr>
                <w:rFonts w:ascii="Arial" w:hAnsi="Arial" w:cs="Arial"/>
                <w:sz w:val="20"/>
                <w:szCs w:val="20"/>
              </w:rPr>
              <w:t xml:space="preserve">Gebäudebestand, Vegetation, Schutzgebiete, kontaminationsverdächtige Flächen, ausgewiesene Bereiche mit </w:t>
            </w:r>
            <w:proofErr w:type="spellStart"/>
            <w:r>
              <w:rPr>
                <w:rFonts w:ascii="Arial" w:hAnsi="Arial" w:cs="Arial"/>
                <w:sz w:val="20"/>
                <w:szCs w:val="20"/>
              </w:rPr>
              <w:t>Bodenab</w:t>
            </w:r>
            <w:proofErr w:type="spellEnd"/>
            <w:r>
              <w:rPr>
                <w:rFonts w:ascii="Arial" w:hAnsi="Arial" w:cs="Arial"/>
                <w:sz w:val="20"/>
                <w:szCs w:val="20"/>
              </w:rPr>
              <w:t xml:space="preserve">- und -auftrag, Leitungspläne, Bodenkarte, Geologie 2 m, </w:t>
            </w:r>
            <w:proofErr w:type="spellStart"/>
            <w:r>
              <w:rPr>
                <w:rFonts w:ascii="Arial" w:hAnsi="Arial" w:cs="Arial"/>
                <w:sz w:val="20"/>
                <w:szCs w:val="20"/>
              </w:rPr>
              <w:t>Hydro</w:t>
            </w:r>
            <w:proofErr w:type="spellEnd"/>
            <w:r>
              <w:rPr>
                <w:rFonts w:ascii="Arial" w:hAnsi="Arial" w:cs="Arial"/>
                <w:sz w:val="20"/>
                <w:szCs w:val="20"/>
              </w:rPr>
              <w:t>(</w:t>
            </w:r>
            <w:proofErr w:type="spellStart"/>
            <w:r>
              <w:rPr>
                <w:rFonts w:ascii="Arial" w:hAnsi="Arial" w:cs="Arial"/>
                <w:sz w:val="20"/>
                <w:szCs w:val="20"/>
              </w:rPr>
              <w:t>geo</w:t>
            </w:r>
            <w:proofErr w:type="spellEnd"/>
            <w:r>
              <w:rPr>
                <w:rFonts w:ascii="Arial" w:hAnsi="Arial" w:cs="Arial"/>
                <w:sz w:val="20"/>
                <w:szCs w:val="20"/>
              </w:rPr>
              <w:t>)</w:t>
            </w:r>
            <w:proofErr w:type="spellStart"/>
            <w:r>
              <w:rPr>
                <w:rFonts w:ascii="Arial" w:hAnsi="Arial" w:cs="Arial"/>
                <w:sz w:val="20"/>
                <w:szCs w:val="20"/>
              </w:rPr>
              <w:t>logie</w:t>
            </w:r>
            <w:proofErr w:type="spellEnd"/>
            <w:r>
              <w:rPr>
                <w:rFonts w:ascii="Arial" w:hAnsi="Arial" w:cs="Arial"/>
                <w:sz w:val="20"/>
                <w:szCs w:val="20"/>
              </w:rPr>
              <w:t>, Testfelder, Kampfmittelbelastungskarte, Flurkarte</w:t>
            </w:r>
          </w:p>
          <w:p w:rsidR="009C6BE9" w:rsidRDefault="009C6BE9">
            <w:pPr>
              <w:spacing w:before="60"/>
              <w:rPr>
                <w:rFonts w:ascii="Arial" w:hAnsi="Arial" w:cs="Arial"/>
                <w:sz w:val="20"/>
                <w:szCs w:val="20"/>
              </w:rPr>
            </w:pPr>
            <w:r>
              <w:rPr>
                <w:rFonts w:ascii="Arial" w:hAnsi="Arial" w:cs="Arial"/>
                <w:sz w:val="20"/>
                <w:szCs w:val="20"/>
              </w:rPr>
              <w:t>Die Zielvorstellungen sind im Hinblick auf A</w:t>
            </w:r>
            <w:r w:rsidR="007770FD">
              <w:rPr>
                <w:rFonts w:ascii="Arial" w:hAnsi="Arial" w:cs="Arial"/>
                <w:sz w:val="20"/>
                <w:szCs w:val="20"/>
              </w:rPr>
              <w:t xml:space="preserve">ktualität und Durchführbarkeit </w:t>
            </w:r>
            <w:r>
              <w:rPr>
                <w:rFonts w:ascii="Arial" w:hAnsi="Arial" w:cs="Arial"/>
                <w:sz w:val="20"/>
                <w:szCs w:val="20"/>
              </w:rPr>
              <w:t>zu bewerten und zu konkretisieren.</w:t>
            </w:r>
          </w:p>
        </w:tc>
      </w:tr>
      <w:tr w:rsidR="009C6BE9">
        <w:trPr>
          <w:trHeight w:val="567"/>
        </w:trPr>
        <w:tc>
          <w:tcPr>
            <w:tcW w:w="781" w:type="dxa"/>
            <w:vAlign w:val="center"/>
          </w:tcPr>
          <w:p w:rsidR="009C6BE9" w:rsidRPr="00675860" w:rsidRDefault="009C6BE9">
            <w:pPr>
              <w:spacing w:before="60"/>
              <w:rPr>
                <w:rFonts w:ascii="Arial" w:hAnsi="Arial" w:cs="Arial"/>
                <w:sz w:val="20"/>
                <w:szCs w:val="20"/>
              </w:rPr>
            </w:pPr>
            <w:r w:rsidRPr="00675860">
              <w:rPr>
                <w:rFonts w:ascii="Arial" w:hAnsi="Arial" w:cs="Arial"/>
                <w:sz w:val="20"/>
                <w:szCs w:val="20"/>
              </w:rPr>
              <w:t>215</w:t>
            </w:r>
          </w:p>
        </w:tc>
        <w:tc>
          <w:tcPr>
            <w:tcW w:w="3429" w:type="dxa"/>
            <w:gridSpan w:val="2"/>
            <w:vAlign w:val="center"/>
          </w:tcPr>
          <w:p w:rsidR="009C6BE9" w:rsidRPr="00675860" w:rsidRDefault="009C6BE9">
            <w:pPr>
              <w:spacing w:before="60"/>
              <w:rPr>
                <w:rFonts w:ascii="Arial" w:hAnsi="Arial" w:cs="Arial"/>
                <w:sz w:val="20"/>
                <w:szCs w:val="20"/>
              </w:rPr>
            </w:pPr>
            <w:r w:rsidRPr="00675860">
              <w:rPr>
                <w:rFonts w:ascii="Arial" w:hAnsi="Arial" w:cs="Arial"/>
                <w:sz w:val="20"/>
                <w:szCs w:val="20"/>
              </w:rPr>
              <w:t>Untersuchung von Lösungsmöglichkeiten mit ihren Einflüssen auf Wirtschaftlichkeit unter Beachtung des Naturschutzes und der künftigen  Nutzungsmöglichkeiten.</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pPr>
              <w:rPr>
                <w:rFonts w:ascii="Arial" w:hAnsi="Arial" w:cs="Arial"/>
                <w:sz w:val="20"/>
                <w:szCs w:val="20"/>
              </w:rPr>
            </w:pPr>
            <w:r>
              <w:rPr>
                <w:rFonts w:ascii="Arial" w:hAnsi="Arial" w:cs="Arial"/>
                <w:sz w:val="20"/>
                <w:szCs w:val="20"/>
              </w:rPr>
              <w:t>Bei der Untersuchung von Lösungsmöglichkeiten werden folgende grundsätzliche Vorgehensweisen bei der Kampfmittelräumung betrachtet:</w:t>
            </w:r>
          </w:p>
          <w:p w:rsidR="009C6BE9" w:rsidRDefault="009C6BE9">
            <w:pPr>
              <w:ind w:left="650" w:hanging="360"/>
              <w:rPr>
                <w:rFonts w:ascii="Arial" w:hAnsi="Arial" w:cs="Arial"/>
                <w:sz w:val="20"/>
                <w:szCs w:val="20"/>
              </w:rPr>
            </w:pPr>
            <w:r>
              <w:rPr>
                <w:rFonts w:ascii="Arial" w:hAnsi="Arial" w:cs="Arial"/>
                <w:sz w:val="20"/>
                <w:szCs w:val="20"/>
              </w:rPr>
              <w:t>a)</w:t>
            </w:r>
            <w:r>
              <w:rPr>
                <w:rFonts w:ascii="Arial" w:hAnsi="Arial" w:cs="Arial"/>
                <w:sz w:val="20"/>
                <w:szCs w:val="20"/>
              </w:rPr>
              <w:tab/>
              <w:t>Kampfmittelräumung ohne Einschränkungen</w:t>
            </w:r>
          </w:p>
          <w:p w:rsidR="009C6BE9" w:rsidRDefault="009C6BE9">
            <w:pPr>
              <w:pStyle w:val="Textkrper-Einzug2"/>
              <w:ind w:left="650" w:hanging="24"/>
              <w:rPr>
                <w:sz w:val="20"/>
                <w:szCs w:val="20"/>
              </w:rPr>
            </w:pPr>
            <w:r>
              <w:rPr>
                <w:sz w:val="20"/>
                <w:szCs w:val="20"/>
              </w:rPr>
              <w:t>Hierbei wird die Kampfmittelfreiheit eines Areals nach dem Stand der Technik (</w:t>
            </w:r>
            <w:r w:rsidR="00A40BC4">
              <w:rPr>
                <w:sz w:val="20"/>
                <w:szCs w:val="20"/>
              </w:rPr>
              <w:t xml:space="preserve">BFR </w:t>
            </w:r>
            <w:r>
              <w:rPr>
                <w:sz w:val="20"/>
                <w:szCs w:val="20"/>
              </w:rPr>
              <w:t xml:space="preserve">KMR) sowie den allgemeinen Regeln der Technik und den einschlägigen Vorschriften hergestellt. </w:t>
            </w:r>
          </w:p>
          <w:p w:rsidR="009C6BE9" w:rsidRDefault="009C6BE9">
            <w:pPr>
              <w:pStyle w:val="Textkrper-Einzug2"/>
              <w:ind w:left="650" w:hanging="24"/>
              <w:rPr>
                <w:sz w:val="20"/>
                <w:szCs w:val="20"/>
              </w:rPr>
            </w:pPr>
          </w:p>
          <w:p w:rsidR="009C6BE9" w:rsidRDefault="009C6BE9">
            <w:pPr>
              <w:ind w:left="650" w:hanging="360"/>
              <w:rPr>
                <w:rFonts w:ascii="Arial" w:hAnsi="Arial" w:cs="Arial"/>
                <w:sz w:val="20"/>
                <w:szCs w:val="20"/>
              </w:rPr>
            </w:pPr>
            <w:r>
              <w:rPr>
                <w:rFonts w:ascii="Arial" w:hAnsi="Arial" w:cs="Arial"/>
                <w:sz w:val="20"/>
                <w:szCs w:val="20"/>
              </w:rPr>
              <w:t>b)</w:t>
            </w:r>
            <w:r>
              <w:rPr>
                <w:rFonts w:ascii="Arial" w:hAnsi="Arial" w:cs="Arial"/>
                <w:sz w:val="20"/>
                <w:szCs w:val="20"/>
              </w:rPr>
              <w:tab/>
              <w:t>Kampfmittelräumung mit Einschränkungen</w:t>
            </w:r>
          </w:p>
          <w:p w:rsidR="009C6BE9" w:rsidRDefault="009C6BE9">
            <w:pPr>
              <w:spacing w:before="60"/>
              <w:ind w:left="650"/>
              <w:rPr>
                <w:rFonts w:ascii="Arial" w:hAnsi="Arial" w:cs="Arial"/>
                <w:sz w:val="20"/>
                <w:szCs w:val="20"/>
              </w:rPr>
            </w:pPr>
            <w:r>
              <w:rPr>
                <w:rFonts w:ascii="Arial" w:hAnsi="Arial" w:cs="Arial"/>
                <w:sz w:val="20"/>
                <w:szCs w:val="20"/>
              </w:rPr>
              <w:t>Hier wird die Kampfmittelräumung in Tiefe oder Fläche eingeschränkt. Zu dieser Lösungsmöglichkeit zählt auch die baubegleitende Kampfmittelräumung.</w:t>
            </w:r>
          </w:p>
          <w:p w:rsidR="009C6BE9" w:rsidRDefault="009C6BE9">
            <w:pPr>
              <w:ind w:left="650" w:hanging="360"/>
              <w:rPr>
                <w:rFonts w:ascii="Arial" w:hAnsi="Arial" w:cs="Arial"/>
              </w:rPr>
            </w:pPr>
            <w:r>
              <w:rPr>
                <w:rFonts w:ascii="Arial" w:hAnsi="Arial" w:cs="Arial"/>
                <w:sz w:val="20"/>
                <w:szCs w:val="20"/>
              </w:rPr>
              <w:t xml:space="preserve">c) </w:t>
            </w:r>
            <w:r>
              <w:rPr>
                <w:rFonts w:ascii="Arial" w:hAnsi="Arial" w:cs="Arial"/>
                <w:sz w:val="20"/>
                <w:szCs w:val="20"/>
              </w:rPr>
              <w:tab/>
              <w:t>Schutz- und Beschränkungsmaßnahme</w:t>
            </w:r>
          </w:p>
          <w:p w:rsidR="009C6BE9" w:rsidRDefault="009C6BE9">
            <w:pPr>
              <w:spacing w:before="60"/>
              <w:rPr>
                <w:rFonts w:ascii="Arial" w:hAnsi="Arial" w:cs="Arial"/>
                <w:sz w:val="20"/>
                <w:szCs w:val="20"/>
              </w:rPr>
            </w:pPr>
            <w:r>
              <w:rPr>
                <w:rFonts w:ascii="Arial" w:hAnsi="Arial" w:cs="Arial"/>
                <w:sz w:val="20"/>
                <w:szCs w:val="20"/>
              </w:rPr>
              <w:lastRenderedPageBreak/>
              <w:t>Diese 3 Vorgehensweisen werden im Hinblick auf ihre Auswirkungen auf Wirtschaftlichkeit, Naturschutz und Folgenutzungsmöglichkeiten betrachtet. Dabei muss insbesondere bei größeren Liegenschaften eine differenzierte Betrachtung vorgenommen werden. Dies kann dazu führen, dass auf verschiedenen Liegenschaftsteilen unterschiedliche Vorgehensweisen sinnvoll sind.</w:t>
            </w:r>
          </w:p>
        </w:tc>
      </w:tr>
      <w:tr w:rsidR="009C6BE9">
        <w:trPr>
          <w:trHeight w:val="567"/>
        </w:trPr>
        <w:tc>
          <w:tcPr>
            <w:tcW w:w="781" w:type="dxa"/>
            <w:vAlign w:val="center"/>
          </w:tcPr>
          <w:p w:rsidR="009C6BE9" w:rsidRDefault="009C6BE9">
            <w:pPr>
              <w:spacing w:before="60"/>
              <w:rPr>
                <w:rFonts w:ascii="Arial" w:hAnsi="Arial" w:cs="Arial"/>
                <w:sz w:val="20"/>
                <w:szCs w:val="20"/>
              </w:rPr>
            </w:pPr>
            <w:r>
              <w:rPr>
                <w:rFonts w:ascii="Arial" w:hAnsi="Arial" w:cs="Arial"/>
                <w:sz w:val="20"/>
                <w:szCs w:val="20"/>
              </w:rPr>
              <w:lastRenderedPageBreak/>
              <w:t>220</w:t>
            </w:r>
          </w:p>
        </w:tc>
        <w:tc>
          <w:tcPr>
            <w:tcW w:w="3429" w:type="dxa"/>
            <w:gridSpan w:val="2"/>
          </w:tcPr>
          <w:p w:rsidR="009C6BE9" w:rsidRDefault="009C6BE9">
            <w:pPr>
              <w:pStyle w:val="Kommentartext"/>
              <w:widowControl/>
              <w:autoSpaceDE/>
              <w:autoSpaceDN/>
              <w:adjustRightInd/>
              <w:spacing w:before="60" w:after="60"/>
              <w:jc w:val="left"/>
              <w:rPr>
                <w:lang w:val="de-DE"/>
              </w:rPr>
            </w:pPr>
            <w:r>
              <w:rPr>
                <w:lang w:val="de-DE"/>
              </w:rPr>
              <w:t>Erarbeiten eines Planungskonzepts einschließlich Untersuchung der in Frage kommenden Räumverfahren unter Einarbeitung der Beiträge anderer an der Planung fachlich Beteiligter.</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pPr>
              <w:pStyle w:val="Kommentartext"/>
              <w:spacing w:before="60"/>
              <w:jc w:val="left"/>
              <w:rPr>
                <w:lang w:val="de-DE"/>
              </w:rPr>
            </w:pPr>
            <w:r>
              <w:rPr>
                <w:lang w:val="de-DE"/>
              </w:rPr>
              <w:t xml:space="preserve">Untersuchung der Auswirkung der Standortfaktoren auf die Räumflächen in Abhängigkeit der Räumverfahren oder deren Kombination (Wirtschaftlichkeit, Umweltverträglichkeit, technische Machbarkeit, rechtliche Rahmenbedingungen) unter Einarbeitung der Beiträge anderer an der Planung fachlich Beteiligter. Für die geeignetste Lösung ist das Planungskonzept zu erarbeiten und zeichnerisch darzustellen. </w:t>
            </w:r>
          </w:p>
        </w:tc>
      </w:tr>
      <w:tr w:rsidR="009C6BE9">
        <w:trPr>
          <w:trHeight w:val="567"/>
        </w:trPr>
        <w:tc>
          <w:tcPr>
            <w:tcW w:w="781" w:type="dxa"/>
            <w:vAlign w:val="center"/>
          </w:tcPr>
          <w:p w:rsidR="009C6BE9" w:rsidRDefault="009C6BE9">
            <w:pPr>
              <w:spacing w:before="60"/>
              <w:rPr>
                <w:rFonts w:ascii="Arial" w:hAnsi="Arial" w:cs="Arial"/>
                <w:sz w:val="20"/>
                <w:szCs w:val="20"/>
              </w:rPr>
            </w:pPr>
            <w:r>
              <w:rPr>
                <w:rFonts w:ascii="Arial" w:hAnsi="Arial" w:cs="Arial"/>
                <w:sz w:val="20"/>
                <w:szCs w:val="20"/>
              </w:rPr>
              <w:t>225</w:t>
            </w:r>
          </w:p>
        </w:tc>
        <w:tc>
          <w:tcPr>
            <w:tcW w:w="3429" w:type="dxa"/>
            <w:gridSpan w:val="2"/>
            <w:vAlign w:val="center"/>
          </w:tcPr>
          <w:p w:rsidR="009C6BE9" w:rsidRDefault="009C6BE9">
            <w:pPr>
              <w:spacing w:before="60"/>
              <w:rPr>
                <w:rFonts w:ascii="Arial" w:hAnsi="Arial" w:cs="Arial"/>
                <w:sz w:val="20"/>
                <w:szCs w:val="20"/>
              </w:rPr>
            </w:pPr>
            <w:r>
              <w:rPr>
                <w:rFonts w:ascii="Arial" w:hAnsi="Arial" w:cs="Arial"/>
                <w:sz w:val="20"/>
                <w:szCs w:val="20"/>
              </w:rPr>
              <w:t>Erläuterung der favorisierten Lösung mit ihren wesentlichen fachspezifischen Zusammenhängen, Vorgängen</w:t>
            </w:r>
            <w:r w:rsidR="00A40BC4">
              <w:rPr>
                <w:rFonts w:ascii="Arial" w:hAnsi="Arial" w:cs="Arial"/>
                <w:sz w:val="20"/>
                <w:szCs w:val="20"/>
              </w:rPr>
              <w:t xml:space="preserve"> und </w:t>
            </w:r>
            <w:r>
              <w:rPr>
                <w:rFonts w:ascii="Arial" w:hAnsi="Arial" w:cs="Arial"/>
                <w:sz w:val="20"/>
                <w:szCs w:val="20"/>
              </w:rPr>
              <w:t>Bedingungen.</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pPr>
              <w:pStyle w:val="Textkrper3"/>
              <w:jc w:val="left"/>
            </w:pPr>
            <w:r>
              <w:t>Darstellung der favorisierten Lösung entsprechend TS A-9.4.9 (Erläuterungsbericht) und gegliedert nach</w:t>
            </w:r>
            <w:r w:rsidR="007770FD">
              <w:t xml:space="preserve"> den Kostengruppen gem. TS </w:t>
            </w:r>
            <w:r>
              <w:t xml:space="preserve">A-9.4.11 (Kostenermittlung, erste Ebene). Beschreibung der Maßnahmen, insbesondere zur Arbeitssicherheit und der Räumverfahren sowie Verfahrenskombinationen mit Begründung der Verfahrensauswahl und die Auswirkung auf Kosten und Nachnutzung. Der Einfluss der Randbedingungen auf die Verfahrensauswahl (Standortbeschreibung </w:t>
            </w:r>
            <w:r w:rsidR="0081309B">
              <w:t xml:space="preserve">sowie </w:t>
            </w:r>
            <w:r>
              <w:t xml:space="preserve">Gefahren- und Zustandsbeschreibung) ist kostengruppenübergreifend darzustellen. </w:t>
            </w:r>
          </w:p>
          <w:p w:rsidR="009C6BE9" w:rsidRDefault="009C6BE9" w:rsidP="007770FD">
            <w:pPr>
              <w:spacing w:before="60"/>
              <w:rPr>
                <w:rFonts w:ascii="Arial" w:hAnsi="Arial" w:cs="Arial"/>
                <w:sz w:val="20"/>
                <w:szCs w:val="20"/>
              </w:rPr>
            </w:pPr>
            <w:r>
              <w:rPr>
                <w:rFonts w:ascii="Arial" w:hAnsi="Arial" w:cs="Arial"/>
                <w:sz w:val="20"/>
                <w:szCs w:val="20"/>
              </w:rPr>
              <w:t>Die erstellten Unterlagen sind gleichzeitig Grundlage für die spätere Vorverhandlung mit Behörden und andere an der Planung fachlich Beteiligte.</w:t>
            </w:r>
          </w:p>
        </w:tc>
      </w:tr>
      <w:tr w:rsidR="009C6BE9">
        <w:trPr>
          <w:trHeight w:val="567"/>
        </w:trPr>
        <w:tc>
          <w:tcPr>
            <w:tcW w:w="781" w:type="dxa"/>
            <w:vAlign w:val="center"/>
          </w:tcPr>
          <w:p w:rsidR="009C6BE9" w:rsidRDefault="009C6BE9">
            <w:pPr>
              <w:spacing w:before="60"/>
              <w:rPr>
                <w:rFonts w:ascii="Arial" w:hAnsi="Arial" w:cs="Arial"/>
                <w:sz w:val="20"/>
                <w:szCs w:val="20"/>
              </w:rPr>
            </w:pPr>
            <w:r>
              <w:rPr>
                <w:rFonts w:ascii="Arial" w:hAnsi="Arial" w:cs="Arial"/>
                <w:sz w:val="20"/>
                <w:szCs w:val="20"/>
              </w:rPr>
              <w:t>230</w:t>
            </w:r>
          </w:p>
        </w:tc>
        <w:tc>
          <w:tcPr>
            <w:tcW w:w="3429" w:type="dxa"/>
            <w:gridSpan w:val="2"/>
            <w:vAlign w:val="center"/>
          </w:tcPr>
          <w:p w:rsidR="009C6BE9" w:rsidRDefault="009C6BE9">
            <w:pPr>
              <w:spacing w:before="60"/>
              <w:rPr>
                <w:rFonts w:ascii="Arial" w:hAnsi="Arial" w:cs="Arial"/>
                <w:sz w:val="20"/>
                <w:szCs w:val="20"/>
              </w:rPr>
            </w:pPr>
            <w:r>
              <w:rPr>
                <w:rFonts w:ascii="Arial" w:hAnsi="Arial" w:cs="Arial"/>
                <w:sz w:val="20"/>
                <w:szCs w:val="20"/>
              </w:rPr>
              <w:t>Kostenermittlung ES-Bau</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rsidP="007770FD">
            <w:pPr>
              <w:pStyle w:val="Kommentartext"/>
              <w:spacing w:before="60"/>
              <w:jc w:val="left"/>
              <w:rPr>
                <w:lang w:val="de-DE"/>
              </w:rPr>
            </w:pPr>
            <w:r>
              <w:rPr>
                <w:lang w:val="de-DE"/>
              </w:rPr>
              <w:t>Für die Maßnahme ist eine Kostenermittlung in Anlehnung an die DIN 276 (siehe A-9.4.11) für die Kostengruppen der 1. Ebene auf Basis von Kostenkennwerten zu erstellen.</w:t>
            </w:r>
          </w:p>
        </w:tc>
      </w:tr>
      <w:tr w:rsidR="009C6BE9">
        <w:trPr>
          <w:trHeight w:val="567"/>
        </w:trPr>
        <w:tc>
          <w:tcPr>
            <w:tcW w:w="781" w:type="dxa"/>
            <w:vAlign w:val="center"/>
          </w:tcPr>
          <w:p w:rsidR="009C6BE9" w:rsidRDefault="009C6BE9">
            <w:pPr>
              <w:spacing w:before="60"/>
              <w:rPr>
                <w:rFonts w:ascii="Arial" w:hAnsi="Arial" w:cs="Arial"/>
                <w:sz w:val="20"/>
                <w:szCs w:val="20"/>
              </w:rPr>
            </w:pPr>
            <w:r>
              <w:rPr>
                <w:rFonts w:ascii="Arial" w:hAnsi="Arial" w:cs="Arial"/>
                <w:sz w:val="20"/>
                <w:szCs w:val="20"/>
              </w:rPr>
              <w:t>235</w:t>
            </w:r>
          </w:p>
        </w:tc>
        <w:tc>
          <w:tcPr>
            <w:tcW w:w="3429" w:type="dxa"/>
            <w:gridSpan w:val="2"/>
            <w:vAlign w:val="center"/>
          </w:tcPr>
          <w:p w:rsidR="009C6BE9" w:rsidRDefault="009C6BE9">
            <w:pPr>
              <w:spacing w:before="60"/>
              <w:rPr>
                <w:rFonts w:ascii="Arial" w:hAnsi="Arial" w:cs="Arial"/>
                <w:sz w:val="20"/>
                <w:szCs w:val="20"/>
              </w:rPr>
            </w:pPr>
            <w:r>
              <w:rPr>
                <w:rFonts w:ascii="Arial" w:hAnsi="Arial" w:cs="Arial"/>
                <w:sz w:val="20"/>
                <w:szCs w:val="20"/>
              </w:rPr>
              <w:t>Zusammenstellen aller Unterlagen für die ES-Bau</w:t>
            </w:r>
          </w:p>
        </w:tc>
        <w:tc>
          <w:tcPr>
            <w:tcW w:w="3060" w:type="dxa"/>
            <w:vAlign w:val="center"/>
          </w:tcPr>
          <w:p w:rsidR="009C6BE9" w:rsidRDefault="009C6BE9">
            <w:pPr>
              <w:spacing w:before="60"/>
              <w:rPr>
                <w:rFonts w:ascii="Arial" w:hAnsi="Arial" w:cs="Arial"/>
                <w:sz w:val="20"/>
                <w:szCs w:val="20"/>
              </w:rPr>
            </w:pPr>
          </w:p>
        </w:tc>
        <w:tc>
          <w:tcPr>
            <w:tcW w:w="7380" w:type="dxa"/>
            <w:vAlign w:val="center"/>
          </w:tcPr>
          <w:p w:rsidR="009C6BE9" w:rsidRDefault="009C6BE9">
            <w:pPr>
              <w:spacing w:before="60"/>
              <w:rPr>
                <w:rFonts w:ascii="Arial" w:hAnsi="Arial" w:cs="Arial"/>
                <w:sz w:val="20"/>
                <w:szCs w:val="20"/>
              </w:rPr>
            </w:pPr>
            <w:r>
              <w:rPr>
                <w:rFonts w:ascii="Arial" w:hAnsi="Arial" w:cs="Arial"/>
                <w:sz w:val="20"/>
                <w:szCs w:val="20"/>
              </w:rPr>
              <w:t>Sämtliche die Planungsaufgabe betreffenden Unterlagen sind in Anlehnung an die in der RBBau, Abschnitt F dargestellte Struktur einzugliedern und vorzulegen.</w:t>
            </w:r>
          </w:p>
        </w:tc>
      </w:tr>
    </w:tbl>
    <w:p w:rsidR="009C6BE9" w:rsidRDefault="009C6BE9">
      <w:pPr>
        <w:rPr>
          <w:rFonts w:ascii="Arial" w:hAnsi="Arial" w:cs="Arial"/>
        </w:rPr>
      </w:pPr>
    </w:p>
    <w:sectPr w:rsidR="009C6BE9" w:rsidSect="009C6BE9">
      <w:pgSz w:w="16838" w:h="11906" w:orient="landscape" w:code="9"/>
      <w:pgMar w:top="1418" w:right="1418" w:bottom="9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B3935"/>
    <w:multiLevelType w:val="hybridMultilevel"/>
    <w:tmpl w:val="E6B68A5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3026CB1"/>
    <w:multiLevelType w:val="multilevel"/>
    <w:tmpl w:val="644AE5F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5813D2D"/>
    <w:multiLevelType w:val="hybridMultilevel"/>
    <w:tmpl w:val="2D045510"/>
    <w:lvl w:ilvl="0" w:tplc="5DA60B36">
      <w:numFmt w:val="bullet"/>
      <w:pStyle w:val="Aufzhlung"/>
      <w:lvlText w:val="-"/>
      <w:lvlJc w:val="left"/>
      <w:pPr>
        <w:tabs>
          <w:tab w:val="num" w:pos="1065"/>
        </w:tabs>
        <w:ind w:left="1065" w:hanging="70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C57E74"/>
    <w:multiLevelType w:val="hybridMultilevel"/>
    <w:tmpl w:val="DE32BBD4"/>
    <w:lvl w:ilvl="0" w:tplc="04070007">
      <w:start w:val="1"/>
      <w:numFmt w:val="bullet"/>
      <w:lvlText w:val="-"/>
      <w:lvlJc w:val="left"/>
      <w:pPr>
        <w:tabs>
          <w:tab w:val="num" w:pos="2160"/>
        </w:tabs>
        <w:ind w:left="2160" w:hanging="360"/>
      </w:pPr>
      <w:rPr>
        <w:sz w:val="16"/>
        <w:szCs w:val="16"/>
      </w:rPr>
    </w:lvl>
    <w:lvl w:ilvl="1" w:tplc="04070003">
      <w:start w:val="1"/>
      <w:numFmt w:val="bullet"/>
      <w:lvlText w:val="o"/>
      <w:lvlJc w:val="left"/>
      <w:pPr>
        <w:tabs>
          <w:tab w:val="num" w:pos="2880"/>
        </w:tabs>
        <w:ind w:left="2880" w:hanging="360"/>
      </w:pPr>
      <w:rPr>
        <w:rFonts w:ascii="Courier New" w:hAnsi="Courier New" w:cs="Courier New" w:hint="default"/>
      </w:rPr>
    </w:lvl>
    <w:lvl w:ilvl="2" w:tplc="04070005">
      <w:start w:val="1"/>
      <w:numFmt w:val="bullet"/>
      <w:lvlText w:val=""/>
      <w:lvlJc w:val="left"/>
      <w:pPr>
        <w:tabs>
          <w:tab w:val="num" w:pos="3600"/>
        </w:tabs>
        <w:ind w:left="3600" w:hanging="360"/>
      </w:pPr>
      <w:rPr>
        <w:rFonts w:ascii="Wingdings" w:hAnsi="Wingdings" w:cs="Wingdings" w:hint="default"/>
      </w:rPr>
    </w:lvl>
    <w:lvl w:ilvl="3" w:tplc="04070001">
      <w:start w:val="1"/>
      <w:numFmt w:val="bullet"/>
      <w:lvlText w:val=""/>
      <w:lvlJc w:val="left"/>
      <w:pPr>
        <w:tabs>
          <w:tab w:val="num" w:pos="4320"/>
        </w:tabs>
        <w:ind w:left="4320" w:hanging="360"/>
      </w:pPr>
      <w:rPr>
        <w:rFonts w:ascii="Symbol" w:hAnsi="Symbol" w:cs="Symbol" w:hint="default"/>
      </w:rPr>
    </w:lvl>
    <w:lvl w:ilvl="4" w:tplc="04070003">
      <w:start w:val="1"/>
      <w:numFmt w:val="bullet"/>
      <w:lvlText w:val="o"/>
      <w:lvlJc w:val="left"/>
      <w:pPr>
        <w:tabs>
          <w:tab w:val="num" w:pos="5040"/>
        </w:tabs>
        <w:ind w:left="5040" w:hanging="360"/>
      </w:pPr>
      <w:rPr>
        <w:rFonts w:ascii="Courier New" w:hAnsi="Courier New" w:cs="Courier New" w:hint="default"/>
      </w:rPr>
    </w:lvl>
    <w:lvl w:ilvl="5" w:tplc="04070005">
      <w:start w:val="1"/>
      <w:numFmt w:val="bullet"/>
      <w:lvlText w:val=""/>
      <w:lvlJc w:val="left"/>
      <w:pPr>
        <w:tabs>
          <w:tab w:val="num" w:pos="5760"/>
        </w:tabs>
        <w:ind w:left="5760" w:hanging="360"/>
      </w:pPr>
      <w:rPr>
        <w:rFonts w:ascii="Wingdings" w:hAnsi="Wingdings" w:cs="Wingdings" w:hint="default"/>
      </w:rPr>
    </w:lvl>
    <w:lvl w:ilvl="6" w:tplc="04070001">
      <w:start w:val="1"/>
      <w:numFmt w:val="bullet"/>
      <w:lvlText w:val=""/>
      <w:lvlJc w:val="left"/>
      <w:pPr>
        <w:tabs>
          <w:tab w:val="num" w:pos="6480"/>
        </w:tabs>
        <w:ind w:left="6480" w:hanging="360"/>
      </w:pPr>
      <w:rPr>
        <w:rFonts w:ascii="Symbol" w:hAnsi="Symbol" w:cs="Symbol" w:hint="default"/>
      </w:rPr>
    </w:lvl>
    <w:lvl w:ilvl="7" w:tplc="04070003">
      <w:start w:val="1"/>
      <w:numFmt w:val="bullet"/>
      <w:lvlText w:val="o"/>
      <w:lvlJc w:val="left"/>
      <w:pPr>
        <w:tabs>
          <w:tab w:val="num" w:pos="7200"/>
        </w:tabs>
        <w:ind w:left="7200" w:hanging="360"/>
      </w:pPr>
      <w:rPr>
        <w:rFonts w:ascii="Courier New" w:hAnsi="Courier New" w:cs="Courier New" w:hint="default"/>
      </w:rPr>
    </w:lvl>
    <w:lvl w:ilvl="8" w:tplc="04070005">
      <w:start w:val="1"/>
      <w:numFmt w:val="bullet"/>
      <w:lvlText w:val=""/>
      <w:lvlJc w:val="left"/>
      <w:pPr>
        <w:tabs>
          <w:tab w:val="num" w:pos="7920"/>
        </w:tabs>
        <w:ind w:left="7920" w:hanging="360"/>
      </w:pPr>
      <w:rPr>
        <w:rFonts w:ascii="Wingdings" w:hAnsi="Wingdings" w:cs="Wingdings" w:hint="default"/>
      </w:rPr>
    </w:lvl>
  </w:abstractNum>
  <w:abstractNum w:abstractNumId="5" w15:restartNumberingAfterBreak="0">
    <w:nsid w:val="1AB01112"/>
    <w:multiLevelType w:val="hybridMultilevel"/>
    <w:tmpl w:val="DE32BBD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2880"/>
        </w:tabs>
        <w:ind w:left="2880" w:hanging="360"/>
      </w:pPr>
      <w:rPr>
        <w:rFonts w:ascii="Courier New" w:hAnsi="Courier New" w:cs="Courier New" w:hint="default"/>
      </w:rPr>
    </w:lvl>
    <w:lvl w:ilvl="2" w:tplc="04070005">
      <w:start w:val="1"/>
      <w:numFmt w:val="bullet"/>
      <w:lvlText w:val=""/>
      <w:lvlJc w:val="left"/>
      <w:pPr>
        <w:tabs>
          <w:tab w:val="num" w:pos="3600"/>
        </w:tabs>
        <w:ind w:left="3600" w:hanging="360"/>
      </w:pPr>
      <w:rPr>
        <w:rFonts w:ascii="Wingdings" w:hAnsi="Wingdings" w:cs="Wingdings" w:hint="default"/>
      </w:rPr>
    </w:lvl>
    <w:lvl w:ilvl="3" w:tplc="04070001">
      <w:start w:val="1"/>
      <w:numFmt w:val="bullet"/>
      <w:lvlText w:val=""/>
      <w:lvlJc w:val="left"/>
      <w:pPr>
        <w:tabs>
          <w:tab w:val="num" w:pos="4320"/>
        </w:tabs>
        <w:ind w:left="4320" w:hanging="360"/>
      </w:pPr>
      <w:rPr>
        <w:rFonts w:ascii="Symbol" w:hAnsi="Symbol" w:cs="Symbol" w:hint="default"/>
      </w:rPr>
    </w:lvl>
    <w:lvl w:ilvl="4" w:tplc="04070003">
      <w:start w:val="1"/>
      <w:numFmt w:val="bullet"/>
      <w:lvlText w:val="o"/>
      <w:lvlJc w:val="left"/>
      <w:pPr>
        <w:tabs>
          <w:tab w:val="num" w:pos="5040"/>
        </w:tabs>
        <w:ind w:left="5040" w:hanging="360"/>
      </w:pPr>
      <w:rPr>
        <w:rFonts w:ascii="Courier New" w:hAnsi="Courier New" w:cs="Courier New" w:hint="default"/>
      </w:rPr>
    </w:lvl>
    <w:lvl w:ilvl="5" w:tplc="04070005">
      <w:start w:val="1"/>
      <w:numFmt w:val="bullet"/>
      <w:lvlText w:val=""/>
      <w:lvlJc w:val="left"/>
      <w:pPr>
        <w:tabs>
          <w:tab w:val="num" w:pos="5760"/>
        </w:tabs>
        <w:ind w:left="5760" w:hanging="360"/>
      </w:pPr>
      <w:rPr>
        <w:rFonts w:ascii="Wingdings" w:hAnsi="Wingdings" w:cs="Wingdings" w:hint="default"/>
      </w:rPr>
    </w:lvl>
    <w:lvl w:ilvl="6" w:tplc="04070001">
      <w:start w:val="1"/>
      <w:numFmt w:val="bullet"/>
      <w:lvlText w:val=""/>
      <w:lvlJc w:val="left"/>
      <w:pPr>
        <w:tabs>
          <w:tab w:val="num" w:pos="6480"/>
        </w:tabs>
        <w:ind w:left="6480" w:hanging="360"/>
      </w:pPr>
      <w:rPr>
        <w:rFonts w:ascii="Symbol" w:hAnsi="Symbol" w:cs="Symbol" w:hint="default"/>
      </w:rPr>
    </w:lvl>
    <w:lvl w:ilvl="7" w:tplc="04070003">
      <w:start w:val="1"/>
      <w:numFmt w:val="bullet"/>
      <w:lvlText w:val="o"/>
      <w:lvlJc w:val="left"/>
      <w:pPr>
        <w:tabs>
          <w:tab w:val="num" w:pos="7200"/>
        </w:tabs>
        <w:ind w:left="7200" w:hanging="360"/>
      </w:pPr>
      <w:rPr>
        <w:rFonts w:ascii="Courier New" w:hAnsi="Courier New" w:cs="Courier New" w:hint="default"/>
      </w:rPr>
    </w:lvl>
    <w:lvl w:ilvl="8" w:tplc="04070005">
      <w:start w:val="1"/>
      <w:numFmt w:val="bullet"/>
      <w:lvlText w:val=""/>
      <w:lvlJc w:val="left"/>
      <w:pPr>
        <w:tabs>
          <w:tab w:val="num" w:pos="7920"/>
        </w:tabs>
        <w:ind w:left="7920" w:hanging="360"/>
      </w:pPr>
      <w:rPr>
        <w:rFonts w:ascii="Wingdings" w:hAnsi="Wingdings" w:cs="Wingdings" w:hint="default"/>
      </w:rPr>
    </w:lvl>
  </w:abstractNum>
  <w:abstractNum w:abstractNumId="6" w15:restartNumberingAfterBreak="0">
    <w:nsid w:val="25421D2D"/>
    <w:multiLevelType w:val="hybridMultilevel"/>
    <w:tmpl w:val="EA5A2EB4"/>
    <w:lvl w:ilvl="0" w:tplc="5D04C6A2">
      <w:start w:val="1"/>
      <w:numFmt w:val="bullet"/>
      <w:pStyle w:val="Aufzhlung2"/>
      <w:lvlText w:val=""/>
      <w:lvlJc w:val="left"/>
      <w:pPr>
        <w:tabs>
          <w:tab w:val="num" w:pos="360"/>
        </w:tabs>
        <w:ind w:left="283" w:hanging="283"/>
      </w:pPr>
      <w:rPr>
        <w:rFonts w:ascii="Symbol" w:hAnsi="Symbol" w:cs="Symbol" w:hint="default"/>
      </w:rPr>
    </w:lvl>
    <w:lvl w:ilvl="1" w:tplc="04070003">
      <w:start w:val="1"/>
      <w:numFmt w:val="bullet"/>
      <w:lvlText w:val="o"/>
      <w:lvlJc w:val="left"/>
      <w:pPr>
        <w:tabs>
          <w:tab w:val="num" w:pos="22"/>
        </w:tabs>
        <w:ind w:left="22" w:hanging="360"/>
      </w:pPr>
      <w:rPr>
        <w:rFonts w:ascii="Courier New" w:hAnsi="Courier New" w:cs="Courier New" w:hint="default"/>
      </w:rPr>
    </w:lvl>
    <w:lvl w:ilvl="2" w:tplc="04070005">
      <w:start w:val="1"/>
      <w:numFmt w:val="bullet"/>
      <w:lvlText w:val=""/>
      <w:lvlJc w:val="left"/>
      <w:pPr>
        <w:tabs>
          <w:tab w:val="num" w:pos="742"/>
        </w:tabs>
        <w:ind w:left="742" w:hanging="360"/>
      </w:pPr>
      <w:rPr>
        <w:rFonts w:ascii="Wingdings" w:hAnsi="Wingdings" w:cs="Wingdings" w:hint="default"/>
      </w:rPr>
    </w:lvl>
    <w:lvl w:ilvl="3" w:tplc="04070001">
      <w:start w:val="1"/>
      <w:numFmt w:val="bullet"/>
      <w:lvlText w:val=""/>
      <w:lvlJc w:val="left"/>
      <w:pPr>
        <w:tabs>
          <w:tab w:val="num" w:pos="1462"/>
        </w:tabs>
        <w:ind w:left="1462" w:hanging="360"/>
      </w:pPr>
      <w:rPr>
        <w:rFonts w:ascii="Symbol" w:hAnsi="Symbol" w:cs="Symbol" w:hint="default"/>
      </w:rPr>
    </w:lvl>
    <w:lvl w:ilvl="4" w:tplc="04070003">
      <w:start w:val="1"/>
      <w:numFmt w:val="bullet"/>
      <w:lvlText w:val="o"/>
      <w:lvlJc w:val="left"/>
      <w:pPr>
        <w:tabs>
          <w:tab w:val="num" w:pos="2182"/>
        </w:tabs>
        <w:ind w:left="2182" w:hanging="360"/>
      </w:pPr>
      <w:rPr>
        <w:rFonts w:ascii="Courier New" w:hAnsi="Courier New" w:cs="Courier New" w:hint="default"/>
      </w:rPr>
    </w:lvl>
    <w:lvl w:ilvl="5" w:tplc="04070005">
      <w:start w:val="1"/>
      <w:numFmt w:val="bullet"/>
      <w:lvlText w:val=""/>
      <w:lvlJc w:val="left"/>
      <w:pPr>
        <w:tabs>
          <w:tab w:val="num" w:pos="2902"/>
        </w:tabs>
        <w:ind w:left="2902" w:hanging="360"/>
      </w:pPr>
      <w:rPr>
        <w:rFonts w:ascii="Wingdings" w:hAnsi="Wingdings" w:cs="Wingdings" w:hint="default"/>
      </w:rPr>
    </w:lvl>
    <w:lvl w:ilvl="6" w:tplc="04070001">
      <w:start w:val="1"/>
      <w:numFmt w:val="bullet"/>
      <w:lvlText w:val=""/>
      <w:lvlJc w:val="left"/>
      <w:pPr>
        <w:tabs>
          <w:tab w:val="num" w:pos="3622"/>
        </w:tabs>
        <w:ind w:left="3622" w:hanging="360"/>
      </w:pPr>
      <w:rPr>
        <w:rFonts w:ascii="Symbol" w:hAnsi="Symbol" w:cs="Symbol" w:hint="default"/>
      </w:rPr>
    </w:lvl>
    <w:lvl w:ilvl="7" w:tplc="04070003">
      <w:start w:val="1"/>
      <w:numFmt w:val="bullet"/>
      <w:lvlText w:val="o"/>
      <w:lvlJc w:val="left"/>
      <w:pPr>
        <w:tabs>
          <w:tab w:val="num" w:pos="4342"/>
        </w:tabs>
        <w:ind w:left="4342" w:hanging="360"/>
      </w:pPr>
      <w:rPr>
        <w:rFonts w:ascii="Courier New" w:hAnsi="Courier New" w:cs="Courier New" w:hint="default"/>
      </w:rPr>
    </w:lvl>
    <w:lvl w:ilvl="8" w:tplc="04070005">
      <w:start w:val="1"/>
      <w:numFmt w:val="bullet"/>
      <w:lvlText w:val=""/>
      <w:lvlJc w:val="left"/>
      <w:pPr>
        <w:tabs>
          <w:tab w:val="num" w:pos="5062"/>
        </w:tabs>
        <w:ind w:left="5062" w:hanging="360"/>
      </w:pPr>
      <w:rPr>
        <w:rFonts w:ascii="Wingdings" w:hAnsi="Wingdings" w:cs="Wingdings" w:hint="default"/>
      </w:rPr>
    </w:lvl>
  </w:abstractNum>
  <w:abstractNum w:abstractNumId="7" w15:restartNumberingAfterBreak="0">
    <w:nsid w:val="28771CDA"/>
    <w:multiLevelType w:val="multilevel"/>
    <w:tmpl w:val="4EE4DA5C"/>
    <w:lvl w:ilvl="0">
      <w:start w:val="1"/>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bullet"/>
      <w:lvlText w:val="-"/>
      <w:lvlJc w:val="left"/>
      <w:pPr>
        <w:tabs>
          <w:tab w:val="num" w:pos="1800"/>
        </w:tabs>
        <w:ind w:left="1800" w:hanging="360"/>
      </w:pPr>
      <w:rPr>
        <w:sz w:val="16"/>
        <w:szCs w:val="16"/>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28921F8B"/>
    <w:multiLevelType w:val="multilevel"/>
    <w:tmpl w:val="644AE5F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256487A"/>
    <w:multiLevelType w:val="multilevel"/>
    <w:tmpl w:val="4EE4DA5C"/>
    <w:lvl w:ilvl="0">
      <w:start w:val="1"/>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bullet"/>
      <w:lvlText w:val="-"/>
      <w:lvlJc w:val="left"/>
      <w:pPr>
        <w:tabs>
          <w:tab w:val="num" w:pos="1800"/>
        </w:tabs>
        <w:ind w:left="1800" w:hanging="360"/>
      </w:pPr>
      <w:rPr>
        <w:sz w:val="16"/>
        <w:szCs w:val="16"/>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3C4F642F"/>
    <w:multiLevelType w:val="hybridMultilevel"/>
    <w:tmpl w:val="7A9ACDBA"/>
    <w:lvl w:ilvl="0" w:tplc="04070007">
      <w:start w:val="1"/>
      <w:numFmt w:val="bullet"/>
      <w:lvlText w:val="-"/>
      <w:lvlJc w:val="left"/>
      <w:pPr>
        <w:tabs>
          <w:tab w:val="num" w:pos="720"/>
        </w:tabs>
        <w:ind w:left="720" w:hanging="360"/>
      </w:pPr>
      <w:rPr>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433284"/>
    <w:multiLevelType w:val="multilevel"/>
    <w:tmpl w:val="644AE5F6"/>
    <w:lvl w:ilvl="0">
      <w:start w:val="1"/>
      <w:numFmt w:val="decimal"/>
      <w:pStyle w:val="berschrift1"/>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E4B5C71"/>
    <w:multiLevelType w:val="hybridMultilevel"/>
    <w:tmpl w:val="64E05BF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85D73D8"/>
    <w:multiLevelType w:val="hybridMultilevel"/>
    <w:tmpl w:val="D456967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4750C4"/>
    <w:multiLevelType w:val="hybridMultilevel"/>
    <w:tmpl w:val="4D763E66"/>
    <w:lvl w:ilvl="0" w:tplc="04070001">
      <w:start w:val="1"/>
      <w:numFmt w:val="bullet"/>
      <w:lvlText w:val=""/>
      <w:lvlJc w:val="left"/>
      <w:pPr>
        <w:tabs>
          <w:tab w:val="num" w:pos="336"/>
        </w:tabs>
        <w:ind w:left="336" w:hanging="360"/>
      </w:pPr>
      <w:rPr>
        <w:rFonts w:ascii="Symbol" w:hAnsi="Symbol" w:cs="Symbol" w:hint="default"/>
      </w:rPr>
    </w:lvl>
    <w:lvl w:ilvl="1" w:tplc="04070003">
      <w:start w:val="1"/>
      <w:numFmt w:val="bullet"/>
      <w:lvlText w:val="o"/>
      <w:lvlJc w:val="left"/>
      <w:pPr>
        <w:tabs>
          <w:tab w:val="num" w:pos="1056"/>
        </w:tabs>
        <w:ind w:left="1056" w:hanging="360"/>
      </w:pPr>
      <w:rPr>
        <w:rFonts w:ascii="Courier New" w:hAnsi="Courier New" w:cs="Courier New" w:hint="default"/>
      </w:rPr>
    </w:lvl>
    <w:lvl w:ilvl="2" w:tplc="04070005">
      <w:start w:val="1"/>
      <w:numFmt w:val="bullet"/>
      <w:lvlText w:val=""/>
      <w:lvlJc w:val="left"/>
      <w:pPr>
        <w:tabs>
          <w:tab w:val="num" w:pos="1776"/>
        </w:tabs>
        <w:ind w:left="1776" w:hanging="360"/>
      </w:pPr>
      <w:rPr>
        <w:rFonts w:ascii="Wingdings" w:hAnsi="Wingdings" w:cs="Wingdings" w:hint="default"/>
      </w:rPr>
    </w:lvl>
    <w:lvl w:ilvl="3" w:tplc="04070001">
      <w:start w:val="1"/>
      <w:numFmt w:val="bullet"/>
      <w:lvlText w:val=""/>
      <w:lvlJc w:val="left"/>
      <w:pPr>
        <w:tabs>
          <w:tab w:val="num" w:pos="2496"/>
        </w:tabs>
        <w:ind w:left="2496" w:hanging="360"/>
      </w:pPr>
      <w:rPr>
        <w:rFonts w:ascii="Symbol" w:hAnsi="Symbol" w:cs="Symbol" w:hint="default"/>
      </w:rPr>
    </w:lvl>
    <w:lvl w:ilvl="4" w:tplc="04070003">
      <w:start w:val="1"/>
      <w:numFmt w:val="bullet"/>
      <w:lvlText w:val="o"/>
      <w:lvlJc w:val="left"/>
      <w:pPr>
        <w:tabs>
          <w:tab w:val="num" w:pos="3216"/>
        </w:tabs>
        <w:ind w:left="3216" w:hanging="360"/>
      </w:pPr>
      <w:rPr>
        <w:rFonts w:ascii="Courier New" w:hAnsi="Courier New" w:cs="Courier New" w:hint="default"/>
      </w:rPr>
    </w:lvl>
    <w:lvl w:ilvl="5" w:tplc="04070005">
      <w:start w:val="1"/>
      <w:numFmt w:val="bullet"/>
      <w:lvlText w:val=""/>
      <w:lvlJc w:val="left"/>
      <w:pPr>
        <w:tabs>
          <w:tab w:val="num" w:pos="3936"/>
        </w:tabs>
        <w:ind w:left="3936" w:hanging="360"/>
      </w:pPr>
      <w:rPr>
        <w:rFonts w:ascii="Wingdings" w:hAnsi="Wingdings" w:cs="Wingdings" w:hint="default"/>
      </w:rPr>
    </w:lvl>
    <w:lvl w:ilvl="6" w:tplc="04070001">
      <w:start w:val="1"/>
      <w:numFmt w:val="bullet"/>
      <w:lvlText w:val=""/>
      <w:lvlJc w:val="left"/>
      <w:pPr>
        <w:tabs>
          <w:tab w:val="num" w:pos="4656"/>
        </w:tabs>
        <w:ind w:left="4656" w:hanging="360"/>
      </w:pPr>
      <w:rPr>
        <w:rFonts w:ascii="Symbol" w:hAnsi="Symbol" w:cs="Symbol" w:hint="default"/>
      </w:rPr>
    </w:lvl>
    <w:lvl w:ilvl="7" w:tplc="04070003">
      <w:start w:val="1"/>
      <w:numFmt w:val="bullet"/>
      <w:lvlText w:val="o"/>
      <w:lvlJc w:val="left"/>
      <w:pPr>
        <w:tabs>
          <w:tab w:val="num" w:pos="5376"/>
        </w:tabs>
        <w:ind w:left="5376" w:hanging="360"/>
      </w:pPr>
      <w:rPr>
        <w:rFonts w:ascii="Courier New" w:hAnsi="Courier New" w:cs="Courier New" w:hint="default"/>
      </w:rPr>
    </w:lvl>
    <w:lvl w:ilvl="8" w:tplc="04070005">
      <w:start w:val="1"/>
      <w:numFmt w:val="bullet"/>
      <w:lvlText w:val=""/>
      <w:lvlJc w:val="left"/>
      <w:pPr>
        <w:tabs>
          <w:tab w:val="num" w:pos="6096"/>
        </w:tabs>
        <w:ind w:left="6096" w:hanging="360"/>
      </w:pPr>
      <w:rPr>
        <w:rFonts w:ascii="Wingdings" w:hAnsi="Wingdings" w:cs="Wingdings" w:hint="default"/>
      </w:rPr>
    </w:lvl>
  </w:abstractNum>
  <w:abstractNum w:abstractNumId="15" w15:restartNumberingAfterBreak="0">
    <w:nsid w:val="7A9D3D4B"/>
    <w:multiLevelType w:val="multilevel"/>
    <w:tmpl w:val="4EE4DA5C"/>
    <w:lvl w:ilvl="0">
      <w:start w:val="1"/>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bullet"/>
      <w:lvlText w:val=""/>
      <w:legacy w:legacy="1" w:legacySpace="0" w:legacyIndent="318"/>
      <w:lvlJc w:val="left"/>
      <w:pPr>
        <w:ind w:left="1758" w:hanging="318"/>
      </w:pPr>
      <w:rPr>
        <w:rFonts w:ascii="Symbol" w:hAnsi="Symbol" w:cs="Symbol"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1"/>
  </w:num>
  <w:num w:numId="2">
    <w:abstractNumId w:val="3"/>
  </w:num>
  <w:num w:numId="3">
    <w:abstractNumId w:val="6"/>
  </w:num>
  <w:num w:numId="4">
    <w:abstractNumId w:val="14"/>
  </w:num>
  <w:num w:numId="5">
    <w:abstractNumId w:val="0"/>
    <w:lvlOverride w:ilvl="0">
      <w:lvl w:ilvl="0">
        <w:start w:val="1"/>
        <w:numFmt w:val="bullet"/>
        <w:lvlText w:val=""/>
        <w:legacy w:legacy="1" w:legacySpace="0" w:legacyIndent="318"/>
        <w:lvlJc w:val="left"/>
        <w:pPr>
          <w:ind w:left="318" w:hanging="318"/>
        </w:pPr>
        <w:rPr>
          <w:rFonts w:ascii="Symbol" w:hAnsi="Symbol" w:cs="Symbol" w:hint="default"/>
        </w:rPr>
      </w:lvl>
    </w:lvlOverride>
  </w:num>
  <w:num w:numId="6">
    <w:abstractNumId w:val="13"/>
  </w:num>
  <w:num w:numId="7">
    <w:abstractNumId w:val="15"/>
  </w:num>
  <w:num w:numId="8">
    <w:abstractNumId w:val="1"/>
  </w:num>
  <w:num w:numId="9">
    <w:abstractNumId w:val="12"/>
  </w:num>
  <w:num w:numId="10">
    <w:abstractNumId w:val="9"/>
  </w:num>
  <w:num w:numId="11">
    <w:abstractNumId w:val="7"/>
  </w:num>
  <w:num w:numId="12">
    <w:abstractNumId w:val="4"/>
  </w:num>
  <w:num w:numId="13">
    <w:abstractNumId w:val="5"/>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E9"/>
    <w:rsid w:val="00351E2F"/>
    <w:rsid w:val="00675860"/>
    <w:rsid w:val="007770FD"/>
    <w:rsid w:val="0081309B"/>
    <w:rsid w:val="009C6BE9"/>
    <w:rsid w:val="00A40BC4"/>
    <w:rsid w:val="00C55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42D517-49C6-4AFF-9A76-09DF3118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widowControl w:val="0"/>
      <w:numPr>
        <w:numId w:val="1"/>
      </w:numPr>
      <w:autoSpaceDE w:val="0"/>
      <w:autoSpaceDN w:val="0"/>
      <w:adjustRightInd w:val="0"/>
      <w:spacing w:before="240" w:after="120"/>
      <w:jc w:val="both"/>
      <w:outlineLvl w:val="0"/>
    </w:pPr>
    <w:rPr>
      <w:rFonts w:ascii="Arial" w:hAnsi="Arial" w:cs="Arial"/>
      <w:b/>
      <w:bCs/>
      <w:kern w:val="32"/>
      <w:sz w:val="26"/>
      <w:szCs w:val="26"/>
      <w:lang w:val="en-US"/>
    </w:rPr>
  </w:style>
  <w:style w:type="paragraph" w:styleId="berschrift4">
    <w:name w:val="heading 4"/>
    <w:basedOn w:val="Standard"/>
    <w:next w:val="Standard"/>
    <w:link w:val="berschrift4Zchn"/>
    <w:uiPriority w:val="99"/>
    <w:qFormat/>
    <w:pPr>
      <w:keepNext/>
      <w:widowControl w:val="0"/>
      <w:numPr>
        <w:ilvl w:val="3"/>
        <w:numId w:val="1"/>
      </w:numPr>
      <w:autoSpaceDE w:val="0"/>
      <w:autoSpaceDN w:val="0"/>
      <w:adjustRightInd w:val="0"/>
      <w:spacing w:before="240" w:after="60"/>
      <w:jc w:val="both"/>
      <w:outlineLvl w:val="3"/>
    </w:pPr>
    <w:rPr>
      <w:b/>
      <w:bCs/>
      <w:sz w:val="28"/>
      <w:szCs w:val="28"/>
      <w:lang w:val="en-US"/>
    </w:rPr>
  </w:style>
  <w:style w:type="paragraph" w:styleId="berschrift5">
    <w:name w:val="heading 5"/>
    <w:basedOn w:val="Standard"/>
    <w:next w:val="Standard"/>
    <w:link w:val="berschrift5Zchn"/>
    <w:uiPriority w:val="99"/>
    <w:qFormat/>
    <w:pPr>
      <w:widowControl w:val="0"/>
      <w:numPr>
        <w:ilvl w:val="4"/>
        <w:numId w:val="1"/>
      </w:numPr>
      <w:autoSpaceDE w:val="0"/>
      <w:autoSpaceDN w:val="0"/>
      <w:adjustRightInd w:val="0"/>
      <w:spacing w:before="240" w:after="60"/>
      <w:jc w:val="both"/>
      <w:outlineLvl w:val="4"/>
    </w:pPr>
    <w:rPr>
      <w:rFonts w:ascii="Arial" w:hAnsi="Arial" w:cs="Arial"/>
      <w:b/>
      <w:bCs/>
      <w:i/>
      <w:iCs/>
      <w:sz w:val="26"/>
      <w:szCs w:val="26"/>
      <w:lang w:val="en-US"/>
    </w:rPr>
  </w:style>
  <w:style w:type="paragraph" w:styleId="berschrift6">
    <w:name w:val="heading 6"/>
    <w:basedOn w:val="Standard"/>
    <w:next w:val="Standard"/>
    <w:link w:val="berschrift6Zchn"/>
    <w:uiPriority w:val="99"/>
    <w:qFormat/>
    <w:pPr>
      <w:widowControl w:val="0"/>
      <w:numPr>
        <w:ilvl w:val="5"/>
        <w:numId w:val="1"/>
      </w:numPr>
      <w:autoSpaceDE w:val="0"/>
      <w:autoSpaceDN w:val="0"/>
      <w:adjustRightInd w:val="0"/>
      <w:spacing w:before="240" w:after="60"/>
      <w:jc w:val="both"/>
      <w:outlineLvl w:val="5"/>
    </w:pPr>
    <w:rPr>
      <w:b/>
      <w:bCs/>
      <w:sz w:val="22"/>
      <w:szCs w:val="22"/>
      <w:lang w:val="en-US"/>
    </w:rPr>
  </w:style>
  <w:style w:type="paragraph" w:styleId="berschrift8">
    <w:name w:val="heading 8"/>
    <w:basedOn w:val="Standard"/>
    <w:next w:val="Standard"/>
    <w:link w:val="berschrift8Zchn"/>
    <w:uiPriority w:val="99"/>
    <w:qFormat/>
    <w:pPr>
      <w:widowControl w:val="0"/>
      <w:numPr>
        <w:ilvl w:val="7"/>
        <w:numId w:val="1"/>
      </w:numPr>
      <w:autoSpaceDE w:val="0"/>
      <w:autoSpaceDN w:val="0"/>
      <w:adjustRightInd w:val="0"/>
      <w:spacing w:before="240" w:after="60"/>
      <w:jc w:val="both"/>
      <w:outlineLvl w:val="7"/>
    </w:pPr>
    <w:rPr>
      <w:i/>
      <w:iCs/>
      <w:lang w:val="en-US"/>
    </w:rPr>
  </w:style>
  <w:style w:type="paragraph" w:styleId="berschrift9">
    <w:name w:val="heading 9"/>
    <w:basedOn w:val="Standard"/>
    <w:next w:val="Standard"/>
    <w:link w:val="berschrift9Zchn"/>
    <w:uiPriority w:val="99"/>
    <w:qFormat/>
    <w:pPr>
      <w:widowControl w:val="0"/>
      <w:numPr>
        <w:ilvl w:val="8"/>
        <w:numId w:val="1"/>
      </w:numPr>
      <w:autoSpaceDE w:val="0"/>
      <w:autoSpaceDN w:val="0"/>
      <w:adjustRightInd w:val="0"/>
      <w:spacing w:before="240" w:after="60"/>
      <w:jc w:val="both"/>
      <w:outlineLvl w:val="8"/>
    </w:pPr>
    <w:rPr>
      <w:rFonts w:ascii="Arial" w:hAnsi="Arial"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6BE9"/>
    <w:rPr>
      <w:rFonts w:asciiTheme="majorHAnsi" w:eastAsiaTheme="majorEastAsia" w:hAnsiTheme="majorHAnsi" w:cstheme="majorBidi"/>
      <w:b/>
      <w:bCs/>
      <w:kern w:val="32"/>
      <w:sz w:val="32"/>
      <w:szCs w:val="32"/>
    </w:rPr>
  </w:style>
  <w:style w:type="character" w:customStyle="1" w:styleId="berschrift4Zchn">
    <w:name w:val="Überschrift 4 Zchn"/>
    <w:basedOn w:val="Absatz-Standardschriftart"/>
    <w:link w:val="berschrift4"/>
    <w:uiPriority w:val="9"/>
    <w:semiHidden/>
    <w:rsid w:val="009C6BE9"/>
    <w:rPr>
      <w:b/>
      <w:bCs/>
      <w:sz w:val="28"/>
      <w:szCs w:val="28"/>
    </w:rPr>
  </w:style>
  <w:style w:type="character" w:customStyle="1" w:styleId="berschrift5Zchn">
    <w:name w:val="Überschrift 5 Zchn"/>
    <w:basedOn w:val="Absatz-Standardschriftart"/>
    <w:link w:val="berschrift5"/>
    <w:uiPriority w:val="9"/>
    <w:semiHidden/>
    <w:rsid w:val="009C6BE9"/>
    <w:rPr>
      <w:b/>
      <w:bCs/>
      <w:i/>
      <w:iCs/>
      <w:sz w:val="26"/>
      <w:szCs w:val="26"/>
    </w:rPr>
  </w:style>
  <w:style w:type="character" w:customStyle="1" w:styleId="berschrift6Zchn">
    <w:name w:val="Überschrift 6 Zchn"/>
    <w:basedOn w:val="Absatz-Standardschriftart"/>
    <w:link w:val="berschrift6"/>
    <w:uiPriority w:val="9"/>
    <w:semiHidden/>
    <w:rsid w:val="009C6BE9"/>
    <w:rPr>
      <w:b/>
      <w:bCs/>
    </w:rPr>
  </w:style>
  <w:style w:type="character" w:customStyle="1" w:styleId="berschrift8Zchn">
    <w:name w:val="Überschrift 8 Zchn"/>
    <w:basedOn w:val="Absatz-Standardschriftart"/>
    <w:link w:val="berschrift8"/>
    <w:uiPriority w:val="9"/>
    <w:semiHidden/>
    <w:rsid w:val="009C6BE9"/>
    <w:rPr>
      <w:i/>
      <w:iCs/>
      <w:sz w:val="24"/>
      <w:szCs w:val="24"/>
    </w:rPr>
  </w:style>
  <w:style w:type="character" w:customStyle="1" w:styleId="berschrift9Zchn">
    <w:name w:val="Überschrift 9 Zchn"/>
    <w:basedOn w:val="Absatz-Standardschriftart"/>
    <w:link w:val="berschrift9"/>
    <w:uiPriority w:val="9"/>
    <w:semiHidden/>
    <w:rsid w:val="009C6BE9"/>
    <w:rPr>
      <w:rFonts w:asciiTheme="majorHAnsi" w:eastAsiaTheme="majorEastAsia" w:hAnsiTheme="majorHAnsi" w:cstheme="majorBidi"/>
    </w:rPr>
  </w:style>
  <w:style w:type="paragraph" w:customStyle="1" w:styleId="Aufzhlung">
    <w:name w:val="Aufzählung"/>
    <w:basedOn w:val="Standard"/>
    <w:uiPriority w:val="99"/>
    <w:pPr>
      <w:widowControl w:val="0"/>
      <w:numPr>
        <w:numId w:val="2"/>
      </w:numPr>
      <w:autoSpaceDE w:val="0"/>
      <w:autoSpaceDN w:val="0"/>
      <w:adjustRightInd w:val="0"/>
      <w:spacing w:after="120"/>
      <w:jc w:val="both"/>
    </w:pPr>
    <w:rPr>
      <w:rFonts w:ascii="Arial" w:hAnsi="Arial" w:cs="Arial"/>
      <w:sz w:val="22"/>
      <w:szCs w:val="22"/>
      <w:lang w:val="en-US"/>
    </w:rPr>
  </w:style>
  <w:style w:type="paragraph" w:customStyle="1" w:styleId="Aufzhlung2">
    <w:name w:val="Aufzählung 2"/>
    <w:basedOn w:val="Standard"/>
    <w:uiPriority w:val="99"/>
    <w:pPr>
      <w:numPr>
        <w:numId w:val="3"/>
      </w:numPr>
      <w:spacing w:after="120" w:line="312" w:lineRule="auto"/>
      <w:jc w:val="both"/>
    </w:pPr>
    <w:rPr>
      <w:rFonts w:ascii="Arial" w:hAnsi="Arial" w:cs="Arial"/>
      <w:sz w:val="22"/>
      <w:szCs w:val="22"/>
    </w:rPr>
  </w:style>
  <w:style w:type="paragraph" w:styleId="Textkrper2">
    <w:name w:val="Body Text 2"/>
    <w:basedOn w:val="Standard"/>
    <w:link w:val="Textkrper2Zchn"/>
    <w:uiPriority w:val="99"/>
    <w:pPr>
      <w:tabs>
        <w:tab w:val="left" w:pos="360"/>
      </w:tabs>
    </w:pPr>
    <w:rPr>
      <w:rFonts w:ascii="Arial" w:hAnsi="Arial" w:cs="Arial"/>
      <w:sz w:val="22"/>
      <w:szCs w:val="22"/>
    </w:rPr>
  </w:style>
  <w:style w:type="character" w:customStyle="1" w:styleId="Textkrper2Zchn">
    <w:name w:val="Textkörper 2 Zchn"/>
    <w:basedOn w:val="Absatz-Standardschriftart"/>
    <w:link w:val="Textkrper2"/>
    <w:uiPriority w:val="99"/>
    <w:semiHidden/>
    <w:rsid w:val="009C6BE9"/>
    <w:rPr>
      <w:rFonts w:ascii="Times New Roman" w:hAnsi="Times New Roman"/>
      <w:sz w:val="24"/>
      <w:szCs w:val="24"/>
    </w:rPr>
  </w:style>
  <w:style w:type="paragraph" w:styleId="Textkrper3">
    <w:name w:val="Body Text 3"/>
    <w:basedOn w:val="Standard"/>
    <w:link w:val="Textkrper3Zchn"/>
    <w:uiPriority w:val="99"/>
    <w:pPr>
      <w:widowControl w:val="0"/>
      <w:autoSpaceDE w:val="0"/>
      <w:autoSpaceDN w:val="0"/>
      <w:adjustRightInd w:val="0"/>
      <w:spacing w:before="60" w:after="120"/>
      <w:jc w:val="both"/>
    </w:pPr>
    <w:rPr>
      <w:rFonts w:ascii="Arial" w:hAnsi="Arial" w:cs="Arial"/>
      <w:sz w:val="20"/>
      <w:szCs w:val="20"/>
    </w:rPr>
  </w:style>
  <w:style w:type="character" w:customStyle="1" w:styleId="Textkrper3Zchn">
    <w:name w:val="Textkörper 3 Zchn"/>
    <w:basedOn w:val="Absatz-Standardschriftart"/>
    <w:link w:val="Textkrper3"/>
    <w:uiPriority w:val="99"/>
    <w:semiHidden/>
    <w:rsid w:val="009C6BE9"/>
    <w:rPr>
      <w:rFonts w:ascii="Times New Roman" w:hAnsi="Times New Roman"/>
      <w:sz w:val="16"/>
      <w:szCs w:val="16"/>
    </w:rPr>
  </w:style>
  <w:style w:type="paragraph" w:styleId="Kommentartext">
    <w:name w:val="annotation text"/>
    <w:basedOn w:val="Standard"/>
    <w:link w:val="KommentartextZchn"/>
    <w:uiPriority w:val="99"/>
    <w:pPr>
      <w:widowControl w:val="0"/>
      <w:autoSpaceDE w:val="0"/>
      <w:autoSpaceDN w:val="0"/>
      <w:adjustRightInd w:val="0"/>
      <w:spacing w:after="120"/>
      <w:jc w:val="both"/>
    </w:pPr>
    <w:rPr>
      <w:rFonts w:ascii="Arial" w:hAnsi="Arial" w:cs="Arial"/>
      <w:sz w:val="20"/>
      <w:szCs w:val="20"/>
      <w:lang w:val="en-US"/>
    </w:rPr>
  </w:style>
  <w:style w:type="character" w:customStyle="1" w:styleId="KommentartextZchn">
    <w:name w:val="Kommentartext Zchn"/>
    <w:basedOn w:val="Absatz-Standardschriftart"/>
    <w:link w:val="Kommentartext"/>
    <w:uiPriority w:val="99"/>
    <w:semiHidden/>
    <w:rsid w:val="009C6BE9"/>
    <w:rPr>
      <w:rFonts w:ascii="Times New Roman" w:hAnsi="Times New Roman"/>
      <w:sz w:val="20"/>
      <w:szCs w:val="20"/>
    </w:rPr>
  </w:style>
  <w:style w:type="paragraph" w:styleId="Textkrper-Einzug2">
    <w:name w:val="Body Text Indent 2"/>
    <w:basedOn w:val="Standard"/>
    <w:link w:val="Textkrper-Einzug2Zchn"/>
    <w:uiPriority w:val="99"/>
    <w:pPr>
      <w:ind w:left="-24"/>
    </w:pPr>
    <w:rPr>
      <w:rFonts w:ascii="Arial" w:hAnsi="Arial" w:cs="Arial"/>
      <w:sz w:val="22"/>
      <w:szCs w:val="22"/>
    </w:rPr>
  </w:style>
  <w:style w:type="character" w:customStyle="1" w:styleId="Textkrper-Einzug2Zchn">
    <w:name w:val="Textkörper-Einzug 2 Zchn"/>
    <w:basedOn w:val="Absatz-Standardschriftart"/>
    <w:link w:val="Textkrper-Einzug2"/>
    <w:uiPriority w:val="99"/>
    <w:semiHidden/>
    <w:rsid w:val="009C6B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Abschnitt 1: Leistungsbild „Räumkonzept“ (ES-Bau)</vt:lpstr>
    </vt:vector>
  </TitlesOfParts>
  <Company>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Abschnitt 1: Leistungsbild „Räumkonzept“ (ES-Bau)</dc:title>
  <dc:subject/>
  <dc:creator>Brakemeier, Ulrich</dc:creator>
  <cp:keywords/>
  <dc:description/>
  <cp:lastModifiedBy>Gastck</cp:lastModifiedBy>
  <cp:revision>6</cp:revision>
  <cp:lastPrinted>2007-11-21T11:38:00Z</cp:lastPrinted>
  <dcterms:created xsi:type="dcterms:W3CDTF">2018-03-22T16:20:00Z</dcterms:created>
  <dcterms:modified xsi:type="dcterms:W3CDTF">2020-05-15T08:54:00Z</dcterms:modified>
</cp:coreProperties>
</file>